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6639" w:rsidRPr="006F7EB8" w:rsidRDefault="00FD6639" w:rsidP="00FD6639">
      <w:pPr>
        <w:tabs>
          <w:tab w:val="left" w:pos="993"/>
        </w:tabs>
        <w:spacing w:after="0" w:line="360" w:lineRule="auto"/>
        <w:jc w:val="center"/>
        <w:rPr>
          <w:rFonts w:cs="Times New Roman"/>
          <w:szCs w:val="26"/>
          <w:lang w:val="af-ZA"/>
        </w:rPr>
      </w:pPr>
      <w:bookmarkStart w:id="0" w:name="_Toc208401441"/>
      <w:r w:rsidRPr="006F7EB8">
        <w:rPr>
          <w:rFonts w:cs="Times New Roman"/>
          <w:szCs w:val="26"/>
          <w:lang w:val="af-ZA"/>
        </w:rPr>
        <w:t>ĐẠI HỌC HUẾ</w:t>
      </w:r>
    </w:p>
    <w:p w:rsidR="00FD6639" w:rsidRPr="006F7EB8" w:rsidRDefault="00FD6639" w:rsidP="00FD6639">
      <w:pPr>
        <w:tabs>
          <w:tab w:val="left" w:pos="993"/>
        </w:tabs>
        <w:spacing w:after="0" w:line="360" w:lineRule="auto"/>
        <w:jc w:val="center"/>
        <w:rPr>
          <w:rFonts w:cs="Times New Roman"/>
          <w:b/>
          <w:noProof/>
          <w:szCs w:val="26"/>
          <w:lang w:val="af-ZA"/>
        </w:rPr>
      </w:pPr>
      <w:r w:rsidRPr="006F7EB8">
        <w:rPr>
          <w:rFonts w:cs="Times New Roman"/>
          <w:b/>
          <w:noProof/>
          <w:szCs w:val="26"/>
          <w:lang w:val="af-ZA"/>
        </w:rPr>
        <w:t>TRƯỜNG ĐẠI HỌC LUẬT</w:t>
      </w:r>
    </w:p>
    <w:p w:rsidR="00FD6639" w:rsidRPr="006F7EB8" w:rsidRDefault="00FD6639" w:rsidP="00FD6639">
      <w:pPr>
        <w:tabs>
          <w:tab w:val="left" w:pos="993"/>
        </w:tabs>
        <w:spacing w:after="0" w:line="360" w:lineRule="auto"/>
        <w:jc w:val="center"/>
        <w:rPr>
          <w:rFonts w:cs="Times New Roman"/>
          <w:b/>
          <w:noProof/>
          <w:szCs w:val="26"/>
          <w:lang w:val="af-ZA"/>
        </w:rPr>
      </w:pPr>
      <w:r w:rsidRPr="006F7EB8">
        <w:rPr>
          <w:rFonts w:cs="Times New Roman"/>
          <w:b/>
          <w:noProof/>
          <w:szCs w:val="26"/>
          <w:lang w:val="af-ZA"/>
        </w:rPr>
        <w:t>-----</w:t>
      </w:r>
      <w:r w:rsidRPr="006F7EB8">
        <w:rPr>
          <w:rFonts w:cs="Times New Roman"/>
          <w:b/>
          <w:noProof/>
          <w:szCs w:val="26"/>
          <w:lang w:val="af-ZA"/>
        </w:rPr>
        <w:sym w:font="Wingdings" w:char="F098"/>
      </w:r>
      <w:r w:rsidRPr="006F7EB8">
        <w:rPr>
          <w:rFonts w:cs="Times New Roman"/>
          <w:b/>
          <w:noProof/>
          <w:szCs w:val="26"/>
          <w:lang w:val="af-ZA"/>
        </w:rPr>
        <w:sym w:font="Wingdings" w:char="F026"/>
      </w:r>
      <w:r w:rsidRPr="006F7EB8">
        <w:rPr>
          <w:rFonts w:cs="Times New Roman"/>
          <w:b/>
          <w:noProof/>
          <w:szCs w:val="26"/>
          <w:lang w:val="af-ZA"/>
        </w:rPr>
        <w:sym w:font="Wingdings" w:char="F099"/>
      </w:r>
      <w:r w:rsidRPr="006F7EB8">
        <w:rPr>
          <w:rFonts w:cs="Times New Roman"/>
          <w:b/>
          <w:noProof/>
          <w:szCs w:val="26"/>
          <w:lang w:val="af-ZA"/>
        </w:rPr>
        <w:t>-----</w:t>
      </w:r>
    </w:p>
    <w:p w:rsidR="00FD6639" w:rsidRPr="006F7EB8" w:rsidRDefault="00FD6639" w:rsidP="00FD6639">
      <w:pPr>
        <w:tabs>
          <w:tab w:val="left" w:pos="993"/>
        </w:tabs>
        <w:spacing w:after="0" w:line="360" w:lineRule="auto"/>
        <w:jc w:val="center"/>
        <w:rPr>
          <w:rFonts w:cs="Times New Roman"/>
          <w:b/>
          <w:noProof/>
          <w:szCs w:val="26"/>
          <w:lang w:val="af-ZA"/>
        </w:rPr>
      </w:pPr>
    </w:p>
    <w:p w:rsidR="00FD6639" w:rsidRPr="006F7EB8" w:rsidRDefault="00FD6639" w:rsidP="00FD6639">
      <w:pPr>
        <w:tabs>
          <w:tab w:val="left" w:pos="993"/>
        </w:tabs>
        <w:spacing w:after="0" w:line="360" w:lineRule="auto"/>
        <w:jc w:val="center"/>
        <w:rPr>
          <w:rFonts w:cs="Times New Roman"/>
          <w:b/>
          <w:bCs/>
          <w:szCs w:val="26"/>
        </w:rPr>
      </w:pPr>
      <w:r w:rsidRPr="006F7EB8">
        <w:rPr>
          <w:rFonts w:cs="Times New Roman"/>
          <w:b/>
          <w:bCs/>
          <w:szCs w:val="26"/>
        </w:rPr>
        <w:t>LÊ HÒA HỢP</w:t>
      </w:r>
    </w:p>
    <w:p w:rsidR="00FD6639" w:rsidRPr="006F7EB8" w:rsidRDefault="00FD6639" w:rsidP="00FD6639">
      <w:pPr>
        <w:tabs>
          <w:tab w:val="left" w:pos="993"/>
        </w:tabs>
        <w:spacing w:after="0" w:line="360" w:lineRule="auto"/>
        <w:jc w:val="center"/>
        <w:rPr>
          <w:rFonts w:cs="Times New Roman"/>
          <w:b/>
          <w:szCs w:val="26"/>
          <w:lang w:val="af-ZA"/>
        </w:rPr>
      </w:pPr>
    </w:p>
    <w:p w:rsidR="00FD6639" w:rsidRPr="006F7EB8" w:rsidRDefault="00FD6639" w:rsidP="00FD6639">
      <w:pPr>
        <w:tabs>
          <w:tab w:val="left" w:pos="993"/>
        </w:tabs>
        <w:spacing w:after="0" w:line="360" w:lineRule="auto"/>
        <w:jc w:val="center"/>
        <w:rPr>
          <w:rFonts w:cs="Times New Roman"/>
          <w:szCs w:val="26"/>
        </w:rPr>
      </w:pPr>
      <w:r w:rsidRPr="006F7EB8">
        <w:rPr>
          <w:rFonts w:cs="Times New Roman"/>
          <w:noProof/>
          <w:szCs w:val="26"/>
        </w:rPr>
        <w:drawing>
          <wp:inline distT="0" distB="0" distL="0" distR="0" wp14:anchorId="3C6C328E" wp14:editId="1DDC5864">
            <wp:extent cx="1285875" cy="1285875"/>
            <wp:effectExtent l="0" t="0" r="9525" b="9525"/>
            <wp:docPr id="6"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rsidR="00FD6639" w:rsidRPr="006F7EB8" w:rsidRDefault="00FD6639" w:rsidP="00FD6639">
      <w:pPr>
        <w:tabs>
          <w:tab w:val="left" w:pos="993"/>
        </w:tabs>
        <w:spacing w:after="0" w:line="360" w:lineRule="auto"/>
        <w:jc w:val="center"/>
        <w:rPr>
          <w:rFonts w:cs="Times New Roman"/>
          <w:b/>
          <w:szCs w:val="26"/>
        </w:rPr>
      </w:pPr>
    </w:p>
    <w:p w:rsidR="00FD6639" w:rsidRPr="006F7EB8" w:rsidRDefault="00FD6639" w:rsidP="00FD6639">
      <w:pPr>
        <w:tabs>
          <w:tab w:val="left" w:pos="993"/>
        </w:tabs>
        <w:spacing w:after="0" w:line="360" w:lineRule="auto"/>
        <w:jc w:val="center"/>
        <w:rPr>
          <w:rFonts w:cs="Times New Roman"/>
          <w:b/>
          <w:szCs w:val="26"/>
        </w:rPr>
      </w:pPr>
    </w:p>
    <w:p w:rsidR="00FD6639" w:rsidRPr="006F7EB8" w:rsidRDefault="00FD6639" w:rsidP="00FD6639">
      <w:pPr>
        <w:tabs>
          <w:tab w:val="left" w:pos="993"/>
        </w:tabs>
        <w:spacing w:after="0" w:line="360" w:lineRule="auto"/>
        <w:jc w:val="center"/>
        <w:rPr>
          <w:rFonts w:cs="Times New Roman"/>
          <w:b/>
          <w:szCs w:val="26"/>
        </w:rPr>
      </w:pPr>
    </w:p>
    <w:p w:rsidR="006F7EB8" w:rsidRDefault="00FD6639" w:rsidP="00FD6639">
      <w:pPr>
        <w:tabs>
          <w:tab w:val="left" w:pos="993"/>
        </w:tabs>
        <w:spacing w:after="0" w:line="360" w:lineRule="auto"/>
        <w:jc w:val="center"/>
        <w:rPr>
          <w:rFonts w:cs="Times New Roman"/>
          <w:b/>
          <w:bCs/>
          <w:sz w:val="30"/>
          <w:szCs w:val="26"/>
        </w:rPr>
      </w:pPr>
      <w:bookmarkStart w:id="1" w:name="_Hlk209798409"/>
      <w:r w:rsidRPr="006F7EB8">
        <w:rPr>
          <w:rFonts w:cs="Times New Roman"/>
          <w:b/>
          <w:bCs/>
          <w:sz w:val="30"/>
          <w:szCs w:val="26"/>
        </w:rPr>
        <w:t xml:space="preserve">TRÁCH NHIỆM PHÁP LÝ ĐỐI VỚI HÀNH VI XÂM PHẠM </w:t>
      </w:r>
    </w:p>
    <w:p w:rsidR="00FD6639" w:rsidRPr="006F7EB8" w:rsidRDefault="00FD6639" w:rsidP="00FD6639">
      <w:pPr>
        <w:tabs>
          <w:tab w:val="left" w:pos="993"/>
        </w:tabs>
        <w:spacing w:after="0" w:line="360" w:lineRule="auto"/>
        <w:jc w:val="center"/>
        <w:rPr>
          <w:rFonts w:cs="Times New Roman"/>
          <w:b/>
          <w:bCs/>
          <w:sz w:val="30"/>
          <w:szCs w:val="26"/>
        </w:rPr>
      </w:pPr>
      <w:r w:rsidRPr="006F7EB8">
        <w:rPr>
          <w:rFonts w:cs="Times New Roman"/>
          <w:b/>
          <w:bCs/>
          <w:sz w:val="30"/>
          <w:szCs w:val="26"/>
        </w:rPr>
        <w:t>QUYỀN LỢI NGƯỜI TIÊU DÙNG TRONG MÔI TRƯỜNG SỐ</w:t>
      </w:r>
    </w:p>
    <w:bookmarkEnd w:id="1"/>
    <w:p w:rsidR="00FD6639" w:rsidRDefault="00FD6639" w:rsidP="00FD6639">
      <w:pPr>
        <w:tabs>
          <w:tab w:val="left" w:pos="993"/>
        </w:tabs>
        <w:spacing w:after="0" w:line="360" w:lineRule="auto"/>
        <w:jc w:val="center"/>
        <w:rPr>
          <w:rFonts w:cs="Times New Roman"/>
          <w:b/>
          <w:bCs/>
          <w:szCs w:val="26"/>
        </w:rPr>
      </w:pPr>
    </w:p>
    <w:p w:rsidR="006F7EB8" w:rsidRPr="006F7EB8" w:rsidRDefault="006F7EB8" w:rsidP="00FD6639">
      <w:pPr>
        <w:tabs>
          <w:tab w:val="left" w:pos="993"/>
        </w:tabs>
        <w:spacing w:after="0" w:line="360" w:lineRule="auto"/>
        <w:jc w:val="center"/>
        <w:rPr>
          <w:rFonts w:cs="Times New Roman"/>
          <w:b/>
          <w:bCs/>
          <w:szCs w:val="26"/>
        </w:rPr>
      </w:pPr>
    </w:p>
    <w:p w:rsidR="00FD6639" w:rsidRPr="006F7EB8" w:rsidRDefault="00FD6639" w:rsidP="00FD6639">
      <w:pPr>
        <w:tabs>
          <w:tab w:val="left" w:pos="993"/>
        </w:tabs>
        <w:spacing w:after="0" w:line="360" w:lineRule="auto"/>
        <w:jc w:val="center"/>
        <w:rPr>
          <w:rFonts w:cs="Times New Roman"/>
          <w:b/>
          <w:szCs w:val="26"/>
          <w:lang w:val="pl-PL"/>
        </w:rPr>
      </w:pPr>
    </w:p>
    <w:p w:rsidR="00FD6639" w:rsidRPr="006F7EB8" w:rsidRDefault="00FD6639" w:rsidP="00FD6639">
      <w:pPr>
        <w:tabs>
          <w:tab w:val="left" w:pos="993"/>
        </w:tabs>
        <w:spacing w:after="0" w:line="360" w:lineRule="auto"/>
        <w:jc w:val="center"/>
        <w:rPr>
          <w:rFonts w:cs="Times New Roman"/>
          <w:b/>
          <w:szCs w:val="26"/>
          <w:lang w:val="pl-PL"/>
        </w:rPr>
      </w:pPr>
    </w:p>
    <w:p w:rsidR="00FD6639" w:rsidRPr="006F7EB8" w:rsidRDefault="006F7EB8" w:rsidP="00FD6639">
      <w:pPr>
        <w:tabs>
          <w:tab w:val="left" w:pos="993"/>
        </w:tabs>
        <w:spacing w:after="0" w:line="360" w:lineRule="auto"/>
        <w:jc w:val="center"/>
        <w:rPr>
          <w:rFonts w:cs="Times New Roman"/>
          <w:b/>
          <w:sz w:val="36"/>
          <w:szCs w:val="26"/>
          <w:lang w:val="pl-PL"/>
        </w:rPr>
      </w:pPr>
      <w:r>
        <w:rPr>
          <w:rFonts w:cs="Times New Roman"/>
          <w:b/>
          <w:sz w:val="36"/>
          <w:szCs w:val="26"/>
          <w:lang w:val="pl-PL"/>
        </w:rPr>
        <w:t xml:space="preserve">TÓM TẮT </w:t>
      </w:r>
      <w:r w:rsidR="00FD6639" w:rsidRPr="006F7EB8">
        <w:rPr>
          <w:rFonts w:cs="Times New Roman"/>
          <w:b/>
          <w:sz w:val="36"/>
          <w:szCs w:val="26"/>
          <w:lang w:val="pl-PL"/>
        </w:rPr>
        <w:t>ĐỀ ÁN THẠC SĨ LUẬT KINH TẾ</w:t>
      </w:r>
    </w:p>
    <w:p w:rsidR="00FD6639" w:rsidRPr="006F7EB8" w:rsidRDefault="00FD6639" w:rsidP="00FD6639">
      <w:pPr>
        <w:tabs>
          <w:tab w:val="left" w:pos="993"/>
        </w:tabs>
        <w:spacing w:after="0" w:line="360" w:lineRule="auto"/>
        <w:jc w:val="center"/>
        <w:rPr>
          <w:rFonts w:cs="Times New Roman"/>
          <w:b/>
          <w:szCs w:val="26"/>
          <w:lang w:val="pl-PL"/>
        </w:rPr>
      </w:pPr>
      <w:r w:rsidRPr="006F7EB8">
        <w:rPr>
          <w:rFonts w:cs="Times New Roman"/>
          <w:b/>
          <w:szCs w:val="26"/>
          <w:lang w:val="pl-PL"/>
        </w:rPr>
        <w:t>Mã số: 8380107</w:t>
      </w:r>
    </w:p>
    <w:p w:rsidR="00FD6639" w:rsidRDefault="00FD6639" w:rsidP="00FD6639">
      <w:pPr>
        <w:tabs>
          <w:tab w:val="left" w:pos="993"/>
        </w:tabs>
        <w:spacing w:after="0" w:line="360" w:lineRule="auto"/>
        <w:jc w:val="center"/>
        <w:rPr>
          <w:rFonts w:cs="Times New Roman"/>
          <w:b/>
          <w:szCs w:val="26"/>
          <w:lang w:val="pl-PL"/>
        </w:rPr>
      </w:pPr>
    </w:p>
    <w:p w:rsidR="006F7EB8" w:rsidRPr="006F7EB8" w:rsidRDefault="006F7EB8" w:rsidP="00FD6639">
      <w:pPr>
        <w:tabs>
          <w:tab w:val="left" w:pos="993"/>
        </w:tabs>
        <w:spacing w:after="0" w:line="360" w:lineRule="auto"/>
        <w:jc w:val="center"/>
        <w:rPr>
          <w:rFonts w:cs="Times New Roman"/>
          <w:b/>
          <w:szCs w:val="26"/>
          <w:lang w:val="pl-PL"/>
        </w:rPr>
      </w:pPr>
    </w:p>
    <w:p w:rsidR="00FD6639" w:rsidRPr="006F7EB8" w:rsidRDefault="00FD6639" w:rsidP="00FD6639">
      <w:pPr>
        <w:tabs>
          <w:tab w:val="left" w:pos="993"/>
        </w:tabs>
        <w:spacing w:after="0" w:line="360" w:lineRule="auto"/>
        <w:jc w:val="center"/>
        <w:rPr>
          <w:rFonts w:cs="Times New Roman"/>
          <w:b/>
          <w:szCs w:val="26"/>
          <w:lang w:val="pl-PL"/>
        </w:rPr>
      </w:pPr>
    </w:p>
    <w:p w:rsidR="00FD6639" w:rsidRPr="006F7EB8" w:rsidRDefault="00FD6639" w:rsidP="00FD6639">
      <w:pPr>
        <w:tabs>
          <w:tab w:val="left" w:pos="993"/>
        </w:tabs>
        <w:spacing w:after="0" w:line="360" w:lineRule="auto"/>
        <w:jc w:val="center"/>
        <w:rPr>
          <w:rFonts w:cs="Times New Roman"/>
          <w:b/>
          <w:szCs w:val="26"/>
          <w:lang w:val="pl-PL"/>
        </w:rPr>
      </w:pPr>
    </w:p>
    <w:p w:rsidR="00FD6639" w:rsidRPr="006F7EB8" w:rsidRDefault="00FD6639" w:rsidP="00FD6639">
      <w:pPr>
        <w:tabs>
          <w:tab w:val="left" w:pos="993"/>
        </w:tabs>
        <w:spacing w:after="0" w:line="360" w:lineRule="auto"/>
        <w:jc w:val="center"/>
        <w:rPr>
          <w:rFonts w:cs="Times New Roman"/>
          <w:b/>
          <w:bCs/>
          <w:szCs w:val="26"/>
          <w:lang w:val="pl-PL"/>
        </w:rPr>
      </w:pPr>
      <w:r w:rsidRPr="006F7EB8">
        <w:rPr>
          <w:rFonts w:cs="Times New Roman"/>
          <w:b/>
          <w:bCs/>
          <w:szCs w:val="26"/>
          <w:lang w:val="pl-PL"/>
        </w:rPr>
        <w:t>HUẾ, năm 2025</w:t>
      </w:r>
    </w:p>
    <w:p w:rsidR="003B1B1A" w:rsidRPr="006F7EB8" w:rsidRDefault="003B1B1A">
      <w:pPr>
        <w:spacing w:line="278" w:lineRule="auto"/>
        <w:rPr>
          <w:rFonts w:cs="Times New Roman"/>
          <w:b/>
          <w:kern w:val="2"/>
          <w:szCs w:val="28"/>
          <w14:ligatures w14:val="standardContextual"/>
        </w:rPr>
      </w:pPr>
      <w:r w:rsidRPr="006F7EB8">
        <w:rPr>
          <w:szCs w:val="28"/>
        </w:rPr>
        <w:br w:type="page"/>
      </w:r>
    </w:p>
    <w:p w:rsidR="00D1464D" w:rsidRDefault="00B369FD">
      <w:pPr>
        <w:spacing w:line="278" w:lineRule="auto"/>
        <w:rPr>
          <w:rFonts w:cs="Times New Roman"/>
          <w:b/>
          <w:kern w:val="2"/>
          <w:szCs w:val="28"/>
          <w14:ligatures w14:val="standardContextual"/>
        </w:rPr>
      </w:pPr>
      <w:bookmarkStart w:id="2" w:name="_GoBack"/>
      <w:bookmarkEnd w:id="2"/>
      <w:r>
        <w:rPr>
          <w:noProof/>
          <w:szCs w:val="28"/>
          <w14:ligatures w14:val="standardContextual"/>
        </w:rPr>
        <w:lastRenderedPageBreak/>
        <mc:AlternateContent>
          <mc:Choice Requires="wps">
            <w:drawing>
              <wp:anchor distT="0" distB="0" distL="114300" distR="114300" simplePos="0" relativeHeight="251658240" behindDoc="0" locked="0" layoutInCell="1" allowOverlap="1" wp14:anchorId="2937AFE6" wp14:editId="5863CD8A">
                <wp:simplePos x="0" y="0"/>
                <wp:positionH relativeFrom="page">
                  <wp:align>center</wp:align>
                </wp:positionH>
                <wp:positionV relativeFrom="paragraph">
                  <wp:posOffset>-3810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B369FD" w:rsidRPr="00787B82" w:rsidRDefault="00B369FD" w:rsidP="00B369FD">
                            <w:pPr>
                              <w:pStyle w:val="BodyText"/>
                              <w:spacing w:line="360" w:lineRule="auto"/>
                              <w:ind w:left="284" w:right="417"/>
                              <w:jc w:val="center"/>
                              <w:rPr>
                                <w:b/>
                                <w:sz w:val="32"/>
                                <w:szCs w:val="32"/>
                              </w:rPr>
                            </w:pPr>
                          </w:p>
                          <w:p w:rsidR="00B369FD" w:rsidRPr="00787B82" w:rsidRDefault="00B369FD" w:rsidP="00B369FD">
                            <w:pPr>
                              <w:pStyle w:val="BodyText"/>
                              <w:spacing w:line="360" w:lineRule="auto"/>
                              <w:ind w:left="284" w:right="417"/>
                              <w:jc w:val="center"/>
                              <w:rPr>
                                <w:sz w:val="32"/>
                                <w:szCs w:val="32"/>
                              </w:rPr>
                            </w:pPr>
                          </w:p>
                          <w:p w:rsidR="00B369FD" w:rsidRPr="00787B82" w:rsidRDefault="00B369FD" w:rsidP="00B369FD">
                            <w:pPr>
                              <w:pStyle w:val="BodyText"/>
                              <w:spacing w:line="360" w:lineRule="auto"/>
                              <w:ind w:left="284" w:right="417"/>
                              <w:jc w:val="center"/>
                              <w:rPr>
                                <w:sz w:val="32"/>
                                <w:szCs w:val="32"/>
                              </w:rPr>
                            </w:pPr>
                            <w:r w:rsidRPr="00787B82">
                              <w:rPr>
                                <w:sz w:val="32"/>
                                <w:szCs w:val="32"/>
                              </w:rPr>
                              <w:t>Công trình được hoàn thành tại:</w:t>
                            </w:r>
                          </w:p>
                          <w:p w:rsidR="00B369FD" w:rsidRPr="00787B82" w:rsidRDefault="00B369FD" w:rsidP="00B369FD">
                            <w:pPr>
                              <w:spacing w:after="0"/>
                              <w:ind w:left="284" w:right="417"/>
                              <w:jc w:val="center"/>
                              <w:rPr>
                                <w:sz w:val="32"/>
                                <w:szCs w:val="32"/>
                              </w:rPr>
                            </w:pPr>
                            <w:r w:rsidRPr="00787B82">
                              <w:rPr>
                                <w:sz w:val="32"/>
                                <w:szCs w:val="32"/>
                              </w:rPr>
                              <w:t>Trường Đại học Luật, Đại học Huế</w:t>
                            </w:r>
                          </w:p>
                          <w:p w:rsidR="00B369FD" w:rsidRDefault="00B369FD" w:rsidP="00B369FD">
                            <w:pPr>
                              <w:spacing w:after="0"/>
                              <w:ind w:left="284" w:right="417"/>
                              <w:jc w:val="center"/>
                              <w:rPr>
                                <w:b/>
                                <w:sz w:val="32"/>
                                <w:szCs w:val="32"/>
                              </w:rPr>
                            </w:pPr>
                          </w:p>
                          <w:p w:rsidR="00B369FD" w:rsidRPr="00787B82" w:rsidRDefault="00B369FD" w:rsidP="00B369FD">
                            <w:pPr>
                              <w:spacing w:after="0"/>
                              <w:ind w:left="284" w:right="417"/>
                              <w:jc w:val="center"/>
                              <w:rPr>
                                <w:b/>
                                <w:sz w:val="32"/>
                                <w:szCs w:val="32"/>
                              </w:rPr>
                            </w:pPr>
                          </w:p>
                          <w:p w:rsidR="00B369FD" w:rsidRDefault="00B369FD" w:rsidP="00B369FD">
                            <w:pPr>
                              <w:tabs>
                                <w:tab w:val="left" w:pos="3969"/>
                              </w:tabs>
                              <w:spacing w:after="0"/>
                              <w:ind w:left="284" w:right="-9"/>
                              <w:jc w:val="center"/>
                              <w:rPr>
                                <w:spacing w:val="-12"/>
                                <w:sz w:val="32"/>
                                <w:szCs w:val="32"/>
                              </w:rPr>
                            </w:pPr>
                            <w:r w:rsidRPr="00787B82">
                              <w:rPr>
                                <w:spacing w:val="-12"/>
                                <w:sz w:val="32"/>
                                <w:szCs w:val="32"/>
                              </w:rPr>
                              <w:t>Người hướng dẫn khoa học:</w:t>
                            </w:r>
                          </w:p>
                          <w:p w:rsidR="00B369FD" w:rsidRPr="00787B82" w:rsidRDefault="00B369FD" w:rsidP="00B369FD">
                            <w:pPr>
                              <w:tabs>
                                <w:tab w:val="left" w:pos="3969"/>
                              </w:tabs>
                              <w:spacing w:after="0"/>
                              <w:ind w:left="284" w:right="-9"/>
                              <w:jc w:val="center"/>
                              <w:rPr>
                                <w:b/>
                                <w:spacing w:val="-12"/>
                                <w:sz w:val="32"/>
                                <w:szCs w:val="32"/>
                              </w:rPr>
                            </w:pPr>
                            <w:r>
                              <w:rPr>
                                <w:b/>
                                <w:spacing w:val="-12"/>
                                <w:sz w:val="32"/>
                                <w:szCs w:val="32"/>
                              </w:rPr>
                              <w:t>TS. HÀ LỆ THỦY</w:t>
                            </w:r>
                          </w:p>
                          <w:p w:rsidR="00B369FD" w:rsidRPr="00787B82" w:rsidRDefault="00B369FD" w:rsidP="00B369FD">
                            <w:pPr>
                              <w:spacing w:after="0"/>
                              <w:ind w:left="284" w:right="417"/>
                              <w:jc w:val="center"/>
                              <w:rPr>
                                <w:b/>
                                <w:sz w:val="32"/>
                                <w:szCs w:val="32"/>
                                <w:u w:val="single"/>
                              </w:rPr>
                            </w:pPr>
                          </w:p>
                          <w:p w:rsidR="00B369FD" w:rsidRDefault="00B369FD" w:rsidP="00B369FD">
                            <w:pPr>
                              <w:spacing w:after="0"/>
                              <w:ind w:left="284" w:right="417"/>
                              <w:rPr>
                                <w:sz w:val="32"/>
                                <w:szCs w:val="32"/>
                              </w:rPr>
                            </w:pPr>
                          </w:p>
                          <w:p w:rsidR="00B369FD" w:rsidRDefault="00B369FD" w:rsidP="00B369FD">
                            <w:pPr>
                              <w:spacing w:after="0"/>
                              <w:ind w:left="284" w:right="417"/>
                              <w:rPr>
                                <w:sz w:val="32"/>
                                <w:szCs w:val="32"/>
                              </w:rPr>
                            </w:pPr>
                          </w:p>
                          <w:p w:rsidR="00B369FD" w:rsidRPr="00787B82" w:rsidRDefault="00B369FD" w:rsidP="00B369FD">
                            <w:pPr>
                              <w:spacing w:after="0"/>
                              <w:ind w:left="284" w:right="417"/>
                              <w:rPr>
                                <w:sz w:val="32"/>
                                <w:szCs w:val="32"/>
                              </w:rPr>
                            </w:pPr>
                            <w:r w:rsidRPr="00787B82">
                              <w:rPr>
                                <w:sz w:val="32"/>
                                <w:szCs w:val="32"/>
                              </w:rPr>
                              <w:t>Phản biệ</w:t>
                            </w:r>
                            <w:r>
                              <w:rPr>
                                <w:sz w:val="32"/>
                                <w:szCs w:val="32"/>
                              </w:rPr>
                              <w:t>n</w:t>
                            </w:r>
                            <w:r w:rsidRPr="00787B82">
                              <w:rPr>
                                <w:sz w:val="32"/>
                                <w:szCs w:val="32"/>
                              </w:rPr>
                              <w:t xml:space="preserve">: </w:t>
                            </w:r>
                            <w:r w:rsidR="0079265D">
                              <w:rPr>
                                <w:sz w:val="32"/>
                                <w:szCs w:val="32"/>
                              </w:rPr>
                              <w:t>PGS.TS Nguyễn Thị Hồng Trinh</w:t>
                            </w:r>
                          </w:p>
                          <w:p w:rsidR="00B369FD" w:rsidRPr="00787B82" w:rsidRDefault="00B369FD" w:rsidP="00B369FD">
                            <w:pPr>
                              <w:spacing w:after="0"/>
                              <w:ind w:left="284" w:right="417"/>
                              <w:rPr>
                                <w:sz w:val="32"/>
                                <w:szCs w:val="32"/>
                              </w:rPr>
                            </w:pPr>
                          </w:p>
                          <w:p w:rsidR="00B369FD" w:rsidRPr="00787B82" w:rsidRDefault="00B369FD" w:rsidP="00B369FD">
                            <w:pPr>
                              <w:pStyle w:val="BodyText"/>
                              <w:spacing w:line="360" w:lineRule="auto"/>
                              <w:ind w:left="284" w:right="417"/>
                              <w:rPr>
                                <w:sz w:val="32"/>
                                <w:szCs w:val="32"/>
                              </w:rPr>
                            </w:pPr>
                          </w:p>
                          <w:p w:rsidR="00B369FD" w:rsidRPr="00787B82" w:rsidRDefault="00B369FD" w:rsidP="00B369FD">
                            <w:pPr>
                              <w:pStyle w:val="BodyText"/>
                              <w:spacing w:line="360" w:lineRule="auto"/>
                              <w:ind w:left="284" w:right="417"/>
                              <w:rPr>
                                <w:sz w:val="32"/>
                                <w:szCs w:val="32"/>
                              </w:rPr>
                            </w:pPr>
                          </w:p>
                          <w:p w:rsidR="00B369FD" w:rsidRPr="00787B82" w:rsidRDefault="00B369FD" w:rsidP="00B369FD">
                            <w:pPr>
                              <w:pStyle w:val="BodyText"/>
                              <w:spacing w:line="360" w:lineRule="auto"/>
                              <w:ind w:left="284" w:right="417"/>
                              <w:rPr>
                                <w:sz w:val="32"/>
                                <w:szCs w:val="32"/>
                              </w:rPr>
                            </w:pPr>
                          </w:p>
                          <w:p w:rsidR="00B369FD" w:rsidRDefault="00B369FD" w:rsidP="00B369FD">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rsidR="00B369FD" w:rsidRPr="00787B82" w:rsidRDefault="00B369FD" w:rsidP="00B369FD">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rsidR="00B369FD" w:rsidRPr="00787B82" w:rsidRDefault="00B369FD" w:rsidP="00B369FD">
                            <w:pPr>
                              <w:pStyle w:val="BodyText"/>
                              <w:spacing w:line="360"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10 </w:t>
                            </w:r>
                            <w:r w:rsidRPr="00787B82">
                              <w:rPr>
                                <w:sz w:val="32"/>
                                <w:szCs w:val="32"/>
                              </w:rPr>
                              <w:t>năm</w:t>
                            </w:r>
                            <w:r>
                              <w:rPr>
                                <w:sz w:val="32"/>
                                <w:szCs w:val="32"/>
                              </w:rPr>
                              <w:t xml:space="preserve"> 2025</w:t>
                            </w:r>
                          </w:p>
                          <w:p w:rsidR="00B369FD" w:rsidRPr="00787B82" w:rsidRDefault="00B369FD" w:rsidP="00B369FD">
                            <w:pPr>
                              <w:spacing w:after="0"/>
                              <w:ind w:left="284" w:right="417"/>
                              <w:rPr>
                                <w:sz w:val="32"/>
                                <w:szCs w:val="32"/>
                              </w:rPr>
                            </w:pPr>
                          </w:p>
                          <w:p w:rsidR="00B369FD" w:rsidRPr="00787B82" w:rsidRDefault="00B369FD" w:rsidP="00B369FD">
                            <w:pPr>
                              <w:spacing w:after="0"/>
                              <w:ind w:left="284" w:right="417"/>
                              <w:rPr>
                                <w:sz w:val="32"/>
                                <w:szCs w:val="32"/>
                              </w:rPr>
                            </w:pPr>
                          </w:p>
                          <w:p w:rsidR="00B369FD" w:rsidRPr="00787B82" w:rsidRDefault="00B369FD" w:rsidP="00B369FD">
                            <w:pPr>
                              <w:spacing w:after="0"/>
                              <w:ind w:left="284" w:right="417"/>
                              <w:rPr>
                                <w:sz w:val="32"/>
                                <w:szCs w:val="32"/>
                              </w:rPr>
                            </w:pPr>
                          </w:p>
                          <w:p w:rsidR="00B369FD" w:rsidRPr="00787B82" w:rsidRDefault="00B369FD" w:rsidP="00B369FD">
                            <w:pPr>
                              <w:pStyle w:val="Heading11"/>
                              <w:spacing w:before="0" w:line="360" w:lineRule="auto"/>
                              <w:ind w:left="284" w:right="417"/>
                              <w:jc w:val="center"/>
                              <w:rPr>
                                <w:lang w:val="vi-VN"/>
                              </w:rPr>
                            </w:pPr>
                            <w:r w:rsidRPr="00787B82">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37AFE6" id="_x0000_t202" coordsize="21600,21600" o:spt="202" path="m,l,21600r21600,l21600,xe">
                <v:stroke joinstyle="miter"/>
                <v:path gradientshapeok="t" o:connecttype="rect"/>
              </v:shapetype>
              <v:shape id="Text Box 3" o:spid="_x0000_s1026" type="#_x0000_t202" style="position:absolute;margin-left:0;margin-top:-.3pt;width:432.6pt;height:665.2pt;z-index:25165824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">
                <v:textbox>
                  <w:txbxContent>
                    <w:p w:rsidR="00B369FD" w:rsidRPr="00787B82" w:rsidRDefault="00B369FD" w:rsidP="00B369FD">
                      <w:pPr>
                        <w:pStyle w:val="BodyText"/>
                        <w:spacing w:line="360" w:lineRule="auto"/>
                        <w:ind w:left="284" w:right="417"/>
                        <w:jc w:val="center"/>
                        <w:rPr>
                          <w:b/>
                          <w:sz w:val="32"/>
                          <w:szCs w:val="32"/>
                        </w:rPr>
                      </w:pPr>
                    </w:p>
                    <w:p w:rsidR="00B369FD" w:rsidRPr="00787B82" w:rsidRDefault="00B369FD" w:rsidP="00B369FD">
                      <w:pPr>
                        <w:pStyle w:val="BodyText"/>
                        <w:spacing w:line="360" w:lineRule="auto"/>
                        <w:ind w:left="284" w:right="417"/>
                        <w:jc w:val="center"/>
                        <w:rPr>
                          <w:sz w:val="32"/>
                          <w:szCs w:val="32"/>
                        </w:rPr>
                      </w:pPr>
                    </w:p>
                    <w:p w:rsidR="00B369FD" w:rsidRPr="00787B82" w:rsidRDefault="00B369FD" w:rsidP="00B369FD">
                      <w:pPr>
                        <w:pStyle w:val="BodyText"/>
                        <w:spacing w:line="360" w:lineRule="auto"/>
                        <w:ind w:left="284" w:right="417"/>
                        <w:jc w:val="center"/>
                        <w:rPr>
                          <w:sz w:val="32"/>
                          <w:szCs w:val="32"/>
                        </w:rPr>
                      </w:pPr>
                      <w:r w:rsidRPr="00787B82">
                        <w:rPr>
                          <w:sz w:val="32"/>
                          <w:szCs w:val="32"/>
                        </w:rPr>
                        <w:t>Công trình được hoàn thành tại:</w:t>
                      </w:r>
                    </w:p>
                    <w:p w:rsidR="00B369FD" w:rsidRPr="00787B82" w:rsidRDefault="00B369FD" w:rsidP="00B369FD">
                      <w:pPr>
                        <w:spacing w:after="0"/>
                        <w:ind w:left="284" w:right="417"/>
                        <w:jc w:val="center"/>
                        <w:rPr>
                          <w:sz w:val="32"/>
                          <w:szCs w:val="32"/>
                        </w:rPr>
                      </w:pPr>
                      <w:r w:rsidRPr="00787B82">
                        <w:rPr>
                          <w:sz w:val="32"/>
                          <w:szCs w:val="32"/>
                        </w:rPr>
                        <w:t>Trường Đại học Luật, Đại học Huế</w:t>
                      </w:r>
                    </w:p>
                    <w:p w:rsidR="00B369FD" w:rsidRDefault="00B369FD" w:rsidP="00B369FD">
                      <w:pPr>
                        <w:spacing w:after="0"/>
                        <w:ind w:left="284" w:right="417"/>
                        <w:jc w:val="center"/>
                        <w:rPr>
                          <w:b/>
                          <w:sz w:val="32"/>
                          <w:szCs w:val="32"/>
                        </w:rPr>
                      </w:pPr>
                    </w:p>
                    <w:p w:rsidR="00B369FD" w:rsidRPr="00787B82" w:rsidRDefault="00B369FD" w:rsidP="00B369FD">
                      <w:pPr>
                        <w:spacing w:after="0"/>
                        <w:ind w:left="284" w:right="417"/>
                        <w:jc w:val="center"/>
                        <w:rPr>
                          <w:b/>
                          <w:sz w:val="32"/>
                          <w:szCs w:val="32"/>
                        </w:rPr>
                      </w:pPr>
                    </w:p>
                    <w:p w:rsidR="00B369FD" w:rsidRDefault="00B369FD" w:rsidP="00B369FD">
                      <w:pPr>
                        <w:tabs>
                          <w:tab w:val="left" w:pos="3969"/>
                        </w:tabs>
                        <w:spacing w:after="0"/>
                        <w:ind w:left="284" w:right="-9"/>
                        <w:jc w:val="center"/>
                        <w:rPr>
                          <w:spacing w:val="-12"/>
                          <w:sz w:val="32"/>
                          <w:szCs w:val="32"/>
                        </w:rPr>
                      </w:pPr>
                      <w:r w:rsidRPr="00787B82">
                        <w:rPr>
                          <w:spacing w:val="-12"/>
                          <w:sz w:val="32"/>
                          <w:szCs w:val="32"/>
                        </w:rPr>
                        <w:t>Người hướng dẫn khoa học:</w:t>
                      </w:r>
                    </w:p>
                    <w:p w:rsidR="00B369FD" w:rsidRPr="00787B82" w:rsidRDefault="00B369FD" w:rsidP="00B369FD">
                      <w:pPr>
                        <w:tabs>
                          <w:tab w:val="left" w:pos="3969"/>
                        </w:tabs>
                        <w:spacing w:after="0"/>
                        <w:ind w:left="284" w:right="-9"/>
                        <w:jc w:val="center"/>
                        <w:rPr>
                          <w:b/>
                          <w:spacing w:val="-12"/>
                          <w:sz w:val="32"/>
                          <w:szCs w:val="32"/>
                        </w:rPr>
                      </w:pPr>
                      <w:r>
                        <w:rPr>
                          <w:b/>
                          <w:spacing w:val="-12"/>
                          <w:sz w:val="32"/>
                          <w:szCs w:val="32"/>
                        </w:rPr>
                        <w:t>TS. HÀ LỆ THỦY</w:t>
                      </w:r>
                    </w:p>
                    <w:p w:rsidR="00B369FD" w:rsidRPr="00787B82" w:rsidRDefault="00B369FD" w:rsidP="00B369FD">
                      <w:pPr>
                        <w:spacing w:after="0"/>
                        <w:ind w:left="284" w:right="417"/>
                        <w:jc w:val="center"/>
                        <w:rPr>
                          <w:b/>
                          <w:sz w:val="32"/>
                          <w:szCs w:val="32"/>
                          <w:u w:val="single"/>
                        </w:rPr>
                      </w:pPr>
                    </w:p>
                    <w:p w:rsidR="00B369FD" w:rsidRDefault="00B369FD" w:rsidP="00B369FD">
                      <w:pPr>
                        <w:spacing w:after="0"/>
                        <w:ind w:left="284" w:right="417"/>
                        <w:rPr>
                          <w:sz w:val="32"/>
                          <w:szCs w:val="32"/>
                        </w:rPr>
                      </w:pPr>
                    </w:p>
                    <w:p w:rsidR="00B369FD" w:rsidRDefault="00B369FD" w:rsidP="00B369FD">
                      <w:pPr>
                        <w:spacing w:after="0"/>
                        <w:ind w:left="284" w:right="417"/>
                        <w:rPr>
                          <w:sz w:val="32"/>
                          <w:szCs w:val="32"/>
                        </w:rPr>
                      </w:pPr>
                    </w:p>
                    <w:p w:rsidR="00B369FD" w:rsidRPr="00787B82" w:rsidRDefault="00B369FD" w:rsidP="00B369FD">
                      <w:pPr>
                        <w:spacing w:after="0"/>
                        <w:ind w:left="284" w:right="417"/>
                        <w:rPr>
                          <w:sz w:val="32"/>
                          <w:szCs w:val="32"/>
                        </w:rPr>
                      </w:pPr>
                      <w:r w:rsidRPr="00787B82">
                        <w:rPr>
                          <w:sz w:val="32"/>
                          <w:szCs w:val="32"/>
                        </w:rPr>
                        <w:t>Phản biệ</w:t>
                      </w:r>
                      <w:r>
                        <w:rPr>
                          <w:sz w:val="32"/>
                          <w:szCs w:val="32"/>
                        </w:rPr>
                        <w:t>n</w:t>
                      </w:r>
                      <w:r w:rsidRPr="00787B82">
                        <w:rPr>
                          <w:sz w:val="32"/>
                          <w:szCs w:val="32"/>
                        </w:rPr>
                        <w:t xml:space="preserve">: </w:t>
                      </w:r>
                      <w:r w:rsidR="0079265D">
                        <w:rPr>
                          <w:sz w:val="32"/>
                          <w:szCs w:val="32"/>
                        </w:rPr>
                        <w:t>PGS.TS Nguyễn Thị Hồng Trinh</w:t>
                      </w:r>
                    </w:p>
                    <w:p w:rsidR="00B369FD" w:rsidRPr="00787B82" w:rsidRDefault="00B369FD" w:rsidP="00B369FD">
                      <w:pPr>
                        <w:spacing w:after="0"/>
                        <w:ind w:left="284" w:right="417"/>
                        <w:rPr>
                          <w:sz w:val="32"/>
                          <w:szCs w:val="32"/>
                        </w:rPr>
                      </w:pPr>
                    </w:p>
                    <w:p w:rsidR="00B369FD" w:rsidRPr="00787B82" w:rsidRDefault="00B369FD" w:rsidP="00B369FD">
                      <w:pPr>
                        <w:pStyle w:val="BodyText"/>
                        <w:spacing w:line="360" w:lineRule="auto"/>
                        <w:ind w:left="284" w:right="417"/>
                        <w:rPr>
                          <w:sz w:val="32"/>
                          <w:szCs w:val="32"/>
                        </w:rPr>
                      </w:pPr>
                    </w:p>
                    <w:p w:rsidR="00B369FD" w:rsidRPr="00787B82" w:rsidRDefault="00B369FD" w:rsidP="00B369FD">
                      <w:pPr>
                        <w:pStyle w:val="BodyText"/>
                        <w:spacing w:line="360" w:lineRule="auto"/>
                        <w:ind w:left="284" w:right="417"/>
                        <w:rPr>
                          <w:sz w:val="32"/>
                          <w:szCs w:val="32"/>
                        </w:rPr>
                      </w:pPr>
                    </w:p>
                    <w:p w:rsidR="00B369FD" w:rsidRPr="00787B82" w:rsidRDefault="00B369FD" w:rsidP="00B369FD">
                      <w:pPr>
                        <w:pStyle w:val="BodyText"/>
                        <w:spacing w:line="360" w:lineRule="auto"/>
                        <w:ind w:left="284" w:right="417"/>
                        <w:rPr>
                          <w:sz w:val="32"/>
                          <w:szCs w:val="32"/>
                        </w:rPr>
                      </w:pPr>
                    </w:p>
                    <w:p w:rsidR="00B369FD" w:rsidRDefault="00B369FD" w:rsidP="00B369FD">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rsidR="00B369FD" w:rsidRPr="00787B82" w:rsidRDefault="00B369FD" w:rsidP="00B369FD">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rsidR="00B369FD" w:rsidRPr="00787B82" w:rsidRDefault="00B369FD" w:rsidP="00B369FD">
                      <w:pPr>
                        <w:pStyle w:val="BodyText"/>
                        <w:spacing w:line="360"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10 </w:t>
                      </w:r>
                      <w:r w:rsidRPr="00787B82">
                        <w:rPr>
                          <w:sz w:val="32"/>
                          <w:szCs w:val="32"/>
                        </w:rPr>
                        <w:t>năm</w:t>
                      </w:r>
                      <w:r>
                        <w:rPr>
                          <w:sz w:val="32"/>
                          <w:szCs w:val="32"/>
                        </w:rPr>
                        <w:t xml:space="preserve"> 2025</w:t>
                      </w:r>
                    </w:p>
                    <w:p w:rsidR="00B369FD" w:rsidRPr="00787B82" w:rsidRDefault="00B369FD" w:rsidP="00B369FD">
                      <w:pPr>
                        <w:spacing w:after="0"/>
                        <w:ind w:left="284" w:right="417"/>
                        <w:rPr>
                          <w:sz w:val="32"/>
                          <w:szCs w:val="32"/>
                        </w:rPr>
                      </w:pPr>
                    </w:p>
                    <w:p w:rsidR="00B369FD" w:rsidRPr="00787B82" w:rsidRDefault="00B369FD" w:rsidP="00B369FD">
                      <w:pPr>
                        <w:spacing w:after="0"/>
                        <w:ind w:left="284" w:right="417"/>
                        <w:rPr>
                          <w:sz w:val="32"/>
                          <w:szCs w:val="32"/>
                        </w:rPr>
                      </w:pPr>
                    </w:p>
                    <w:p w:rsidR="00B369FD" w:rsidRPr="00787B82" w:rsidRDefault="00B369FD" w:rsidP="00B369FD">
                      <w:pPr>
                        <w:spacing w:after="0"/>
                        <w:ind w:left="284" w:right="417"/>
                        <w:rPr>
                          <w:sz w:val="32"/>
                          <w:szCs w:val="32"/>
                        </w:rPr>
                      </w:pPr>
                    </w:p>
                    <w:p w:rsidR="00B369FD" w:rsidRPr="00787B82" w:rsidRDefault="00B369FD" w:rsidP="00B369FD">
                      <w:pPr>
                        <w:pStyle w:val="Heading11"/>
                        <w:spacing w:before="0" w:line="360" w:lineRule="auto"/>
                        <w:ind w:left="284" w:right="417"/>
                        <w:jc w:val="center"/>
                        <w:rPr>
                          <w:lang w:val="vi-VN"/>
                        </w:rPr>
                      </w:pPr>
                      <w:r w:rsidRPr="00787B82">
                        <w:rPr>
                          <w:lang w:val="vi-VN"/>
                        </w:rPr>
                        <w:t>Trường Đại học Luật, Đại học Huế</w:t>
                      </w:r>
                    </w:p>
                  </w:txbxContent>
                </v:textbox>
                <w10:wrap anchorx="page"/>
              </v:shape>
            </w:pict>
          </mc:Fallback>
        </mc:AlternateContent>
      </w:r>
      <w:r w:rsidR="00D1464D">
        <w:rPr>
          <w:szCs w:val="28"/>
        </w:rPr>
        <w:br w:type="page"/>
      </w:r>
    </w:p>
    <w:p w:rsidR="00DF4935" w:rsidRPr="006F7EB8" w:rsidRDefault="004644E6" w:rsidP="00A35B67">
      <w:pPr>
        <w:pStyle w:val="Z"/>
        <w:tabs>
          <w:tab w:val="left" w:pos="851"/>
        </w:tabs>
        <w:spacing w:line="288" w:lineRule="auto"/>
        <w:rPr>
          <w:sz w:val="28"/>
          <w:szCs w:val="28"/>
        </w:rPr>
      </w:pPr>
      <w:r w:rsidRPr="006F7EB8">
        <w:rPr>
          <w:sz w:val="28"/>
          <w:szCs w:val="28"/>
        </w:rPr>
        <w:lastRenderedPageBreak/>
        <w:t>MỤC LỤC</w:t>
      </w:r>
    </w:p>
    <w:p w:rsidR="003B1B1A" w:rsidRPr="006F7EB8" w:rsidRDefault="003B1B1A" w:rsidP="00A35B67">
      <w:pPr>
        <w:pStyle w:val="Z"/>
        <w:tabs>
          <w:tab w:val="left" w:pos="851"/>
        </w:tabs>
        <w:spacing w:line="288" w:lineRule="auto"/>
        <w:rPr>
          <w:sz w:val="28"/>
          <w:szCs w:val="28"/>
        </w:rPr>
      </w:pPr>
    </w:p>
    <w:p w:rsidR="0079265D" w:rsidRPr="0079265D" w:rsidRDefault="003B1B1A" w:rsidP="0079265D">
      <w:pPr>
        <w:pStyle w:val="TOC1"/>
        <w:tabs>
          <w:tab w:val="right" w:leader="dot" w:pos="9062"/>
        </w:tabs>
        <w:spacing w:after="0" w:line="360" w:lineRule="auto"/>
        <w:jc w:val="both"/>
        <w:rPr>
          <w:rFonts w:eastAsiaTheme="minorEastAsia" w:cs="Times New Roman"/>
          <w:noProof/>
          <w:sz w:val="22"/>
        </w:rPr>
      </w:pPr>
      <w:r w:rsidRPr="0079265D">
        <w:rPr>
          <w:rFonts w:cs="Times New Roman"/>
          <w:szCs w:val="28"/>
        </w:rPr>
        <w:fldChar w:fldCharType="begin"/>
      </w:r>
      <w:r w:rsidRPr="0079265D">
        <w:rPr>
          <w:rFonts w:cs="Times New Roman"/>
          <w:szCs w:val="28"/>
        </w:rPr>
        <w:instrText xml:space="preserve"> TOC \h \z \t "01,1,02,1,03,1" </w:instrText>
      </w:r>
      <w:r w:rsidRPr="0079265D">
        <w:rPr>
          <w:rFonts w:cs="Times New Roman"/>
          <w:szCs w:val="28"/>
        </w:rPr>
        <w:fldChar w:fldCharType="separate"/>
      </w:r>
      <w:hyperlink w:anchor="_Toc211753492" w:history="1">
        <w:r w:rsidR="0079265D" w:rsidRPr="0079265D">
          <w:rPr>
            <w:rStyle w:val="Hyperlink"/>
            <w:rFonts w:cs="Times New Roman"/>
            <w:b/>
            <w:noProof/>
          </w:rPr>
          <w:t>PHẦN MỞ ĐẦU</w:t>
        </w:r>
        <w:r w:rsidR="0079265D" w:rsidRPr="0079265D">
          <w:rPr>
            <w:rFonts w:cs="Times New Roman"/>
            <w:b/>
            <w:noProof/>
            <w:webHidden/>
          </w:rPr>
          <w:tab/>
        </w:r>
        <w:r w:rsidR="0079265D" w:rsidRPr="0079265D">
          <w:rPr>
            <w:rFonts w:cs="Times New Roman"/>
            <w:b/>
            <w:noProof/>
            <w:webHidden/>
          </w:rPr>
          <w:fldChar w:fldCharType="begin"/>
        </w:r>
        <w:r w:rsidR="0079265D" w:rsidRPr="0079265D">
          <w:rPr>
            <w:rFonts w:cs="Times New Roman"/>
            <w:b/>
            <w:noProof/>
            <w:webHidden/>
          </w:rPr>
          <w:instrText xml:space="preserve"> PAGEREF _Toc211753492 \h </w:instrText>
        </w:r>
        <w:r w:rsidR="0079265D" w:rsidRPr="0079265D">
          <w:rPr>
            <w:rFonts w:cs="Times New Roman"/>
            <w:b/>
            <w:noProof/>
            <w:webHidden/>
          </w:rPr>
        </w:r>
        <w:r w:rsidR="0079265D" w:rsidRPr="0079265D">
          <w:rPr>
            <w:rFonts w:cs="Times New Roman"/>
            <w:b/>
            <w:noProof/>
            <w:webHidden/>
          </w:rPr>
          <w:fldChar w:fldCharType="separate"/>
        </w:r>
        <w:r w:rsidR="0079265D">
          <w:rPr>
            <w:rFonts w:cs="Times New Roman"/>
            <w:b/>
            <w:noProof/>
            <w:webHidden/>
          </w:rPr>
          <w:t>1</w:t>
        </w:r>
        <w:r w:rsidR="0079265D" w:rsidRPr="0079265D">
          <w:rPr>
            <w:rFonts w:cs="Times New Roman"/>
            <w:b/>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493" w:history="1">
        <w:r w:rsidRPr="0079265D">
          <w:rPr>
            <w:rStyle w:val="Hyperlink"/>
            <w:rFonts w:cs="Times New Roman"/>
            <w:noProof/>
          </w:rPr>
          <w:t>1. Tính cấp thiết của việc nghiên cứu đề án</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_Toc211753493 \h </w:instrText>
        </w:r>
        <w:r w:rsidRPr="0079265D">
          <w:rPr>
            <w:rFonts w:cs="Times New Roman"/>
            <w:noProof/>
            <w:webHidden/>
          </w:rPr>
        </w:r>
        <w:r w:rsidRPr="0079265D">
          <w:rPr>
            <w:rFonts w:cs="Times New Roman"/>
            <w:noProof/>
            <w:webHidden/>
          </w:rPr>
          <w:fldChar w:fldCharType="separate"/>
        </w:r>
        <w:r>
          <w:rPr>
            <w:rFonts w:cs="Times New Roman"/>
            <w:noProof/>
            <w:webHidden/>
          </w:rPr>
          <w:t>1</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494" w:history="1">
        <w:r w:rsidRPr="0079265D">
          <w:rPr>
            <w:rStyle w:val="Hyperlink"/>
            <w:rFonts w:cs="Times New Roman"/>
            <w:noProof/>
          </w:rPr>
          <w:t>2. Tình hình nghiên cứu liên quan đến đề án</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_Toc211753494 \h </w:instrText>
        </w:r>
        <w:r w:rsidRPr="0079265D">
          <w:rPr>
            <w:rFonts w:cs="Times New Roman"/>
            <w:noProof/>
            <w:webHidden/>
          </w:rPr>
        </w:r>
        <w:r w:rsidRPr="0079265D">
          <w:rPr>
            <w:rFonts w:cs="Times New Roman"/>
            <w:noProof/>
            <w:webHidden/>
          </w:rPr>
          <w:fldChar w:fldCharType="separate"/>
        </w:r>
        <w:r>
          <w:rPr>
            <w:rFonts w:cs="Times New Roman"/>
            <w:noProof/>
            <w:webHidden/>
          </w:rPr>
          <w:t>2</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495" w:history="1">
        <w:r w:rsidRPr="0079265D">
          <w:rPr>
            <w:rStyle w:val="Hyperlink"/>
            <w:rFonts w:cs="Times New Roman"/>
            <w:noProof/>
          </w:rPr>
          <w:t>3. Mục đích và nhiệm vụ nghiên cứu đề án</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_Toc211753495 \h </w:instrText>
        </w:r>
        <w:r w:rsidRPr="0079265D">
          <w:rPr>
            <w:rFonts w:cs="Times New Roman"/>
            <w:noProof/>
            <w:webHidden/>
          </w:rPr>
        </w:r>
        <w:r w:rsidRPr="0079265D">
          <w:rPr>
            <w:rFonts w:cs="Times New Roman"/>
            <w:noProof/>
            <w:webHidden/>
          </w:rPr>
          <w:fldChar w:fldCharType="separate"/>
        </w:r>
        <w:r>
          <w:rPr>
            <w:rFonts w:cs="Times New Roman"/>
            <w:noProof/>
            <w:webHidden/>
          </w:rPr>
          <w:t>4</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496" w:history="1">
        <w:r w:rsidRPr="0079265D">
          <w:rPr>
            <w:rStyle w:val="Hyperlink"/>
            <w:rFonts w:cs="Times New Roman"/>
            <w:noProof/>
          </w:rPr>
          <w:t>4. Đối tượng và phạm vi nghiên cứu đề án</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_Toc211753496 \h </w:instrText>
        </w:r>
        <w:r w:rsidRPr="0079265D">
          <w:rPr>
            <w:rFonts w:cs="Times New Roman"/>
            <w:noProof/>
            <w:webHidden/>
          </w:rPr>
        </w:r>
        <w:r w:rsidRPr="0079265D">
          <w:rPr>
            <w:rFonts w:cs="Times New Roman"/>
            <w:noProof/>
            <w:webHidden/>
          </w:rPr>
          <w:fldChar w:fldCharType="separate"/>
        </w:r>
        <w:r>
          <w:rPr>
            <w:rFonts w:cs="Times New Roman"/>
            <w:noProof/>
            <w:webHidden/>
          </w:rPr>
          <w:t>4</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497" w:history="1">
        <w:r w:rsidRPr="0079265D">
          <w:rPr>
            <w:rStyle w:val="Hyperlink"/>
            <w:rFonts w:cs="Times New Roman"/>
            <w:noProof/>
          </w:rPr>
          <w:t>5. Phương pháp nghiên cứu đề án</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_Toc211753497 \h </w:instrText>
        </w:r>
        <w:r w:rsidRPr="0079265D">
          <w:rPr>
            <w:rFonts w:cs="Times New Roman"/>
            <w:noProof/>
            <w:webHidden/>
          </w:rPr>
        </w:r>
        <w:r w:rsidRPr="0079265D">
          <w:rPr>
            <w:rFonts w:cs="Times New Roman"/>
            <w:noProof/>
            <w:webHidden/>
          </w:rPr>
          <w:fldChar w:fldCharType="separate"/>
        </w:r>
        <w:r>
          <w:rPr>
            <w:rFonts w:cs="Times New Roman"/>
            <w:noProof/>
            <w:webHidden/>
          </w:rPr>
          <w:t>5</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498" w:history="1">
        <w:r w:rsidRPr="0079265D">
          <w:rPr>
            <w:rStyle w:val="Hyperlink"/>
            <w:rFonts w:cs="Times New Roman"/>
            <w:noProof/>
          </w:rPr>
          <w:t>6. Ý nghĩa khoa học và ý nghĩa thực tiễn của đề án</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_Toc211753498 \h </w:instrText>
        </w:r>
        <w:r w:rsidRPr="0079265D">
          <w:rPr>
            <w:rFonts w:cs="Times New Roman"/>
            <w:noProof/>
            <w:webHidden/>
          </w:rPr>
        </w:r>
        <w:r w:rsidRPr="0079265D">
          <w:rPr>
            <w:rFonts w:cs="Times New Roman"/>
            <w:noProof/>
            <w:webHidden/>
          </w:rPr>
          <w:fldChar w:fldCharType="separate"/>
        </w:r>
        <w:r>
          <w:rPr>
            <w:rFonts w:cs="Times New Roman"/>
            <w:noProof/>
            <w:webHidden/>
          </w:rPr>
          <w:t>5</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499" w:history="1">
        <w:r w:rsidRPr="0079265D">
          <w:rPr>
            <w:rStyle w:val="Hyperlink"/>
            <w:rFonts w:cs="Times New Roman"/>
            <w:noProof/>
          </w:rPr>
          <w:t>7. Kết cấu của đề án</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_Toc211753499 \h </w:instrText>
        </w:r>
        <w:r w:rsidRPr="0079265D">
          <w:rPr>
            <w:rFonts w:cs="Times New Roman"/>
            <w:noProof/>
            <w:webHidden/>
          </w:rPr>
        </w:r>
        <w:r w:rsidRPr="0079265D">
          <w:rPr>
            <w:rFonts w:cs="Times New Roman"/>
            <w:noProof/>
            <w:webHidden/>
          </w:rPr>
          <w:fldChar w:fldCharType="separate"/>
        </w:r>
        <w:r>
          <w:rPr>
            <w:rFonts w:cs="Times New Roman"/>
            <w:noProof/>
            <w:webHidden/>
          </w:rPr>
          <w:t>6</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b/>
          <w:noProof/>
          <w:sz w:val="22"/>
        </w:rPr>
      </w:pPr>
      <w:hyperlink w:anchor="_Toc211753500" w:history="1">
        <w:r w:rsidRPr="0079265D">
          <w:rPr>
            <w:rStyle w:val="Hyperlink"/>
            <w:rFonts w:cs="Times New Roman"/>
            <w:b/>
            <w:noProof/>
            <w:u w:val="none"/>
          </w:rPr>
          <w:t>CHƯƠNG 1</w:t>
        </w:r>
        <w:r w:rsidRPr="0079265D">
          <w:rPr>
            <w:rFonts w:cs="Times New Roman"/>
            <w:b/>
            <w:noProof/>
            <w:webHidden/>
          </w:rPr>
          <w:t>.</w:t>
        </w:r>
      </w:hyperlink>
      <w:r w:rsidRPr="0079265D">
        <w:rPr>
          <w:rStyle w:val="Hyperlink"/>
          <w:rFonts w:cs="Times New Roman"/>
          <w:b/>
          <w:noProof/>
          <w:u w:val="none"/>
        </w:rPr>
        <w:t xml:space="preserve"> </w:t>
      </w:r>
      <w:hyperlink w:anchor="_Toc211753501" w:history="1">
        <w:r w:rsidRPr="0079265D">
          <w:rPr>
            <w:rStyle w:val="Hyperlink"/>
            <w:rFonts w:cs="Times New Roman"/>
            <w:b/>
            <w:noProof/>
          </w:rPr>
          <w:t>MỘT SỐ VẤN ĐỀ LÝ LUẬN PHÁP LUẬT VỀ TRÁCH NHIỆM PHÁP LÝ ĐỐI VỚI HÀNH VI XÂM PHẠM QUYỀN LỢI NGƯỜI TIÊU DÙNG TRONG MÔI TRƯỜNG SỐ</w:t>
        </w:r>
        <w:r w:rsidRPr="0079265D">
          <w:rPr>
            <w:rFonts w:cs="Times New Roman"/>
            <w:b/>
            <w:noProof/>
            <w:webHidden/>
          </w:rPr>
          <w:tab/>
        </w:r>
        <w:r w:rsidRPr="0079265D">
          <w:rPr>
            <w:rFonts w:cs="Times New Roman"/>
            <w:b/>
            <w:noProof/>
            <w:webHidden/>
          </w:rPr>
          <w:fldChar w:fldCharType="begin"/>
        </w:r>
        <w:r w:rsidRPr="0079265D">
          <w:rPr>
            <w:rFonts w:cs="Times New Roman"/>
            <w:b/>
            <w:noProof/>
            <w:webHidden/>
          </w:rPr>
          <w:instrText xml:space="preserve"> PAGEREF _Toc211753501 \h </w:instrText>
        </w:r>
        <w:r w:rsidRPr="0079265D">
          <w:rPr>
            <w:rFonts w:cs="Times New Roman"/>
            <w:b/>
            <w:noProof/>
            <w:webHidden/>
          </w:rPr>
        </w:r>
        <w:r w:rsidRPr="0079265D">
          <w:rPr>
            <w:rFonts w:cs="Times New Roman"/>
            <w:b/>
            <w:noProof/>
            <w:webHidden/>
          </w:rPr>
          <w:fldChar w:fldCharType="separate"/>
        </w:r>
        <w:r>
          <w:rPr>
            <w:rFonts w:cs="Times New Roman"/>
            <w:b/>
            <w:noProof/>
            <w:webHidden/>
          </w:rPr>
          <w:t>7</w:t>
        </w:r>
        <w:r w:rsidRPr="0079265D">
          <w:rPr>
            <w:rFonts w:cs="Times New Roman"/>
            <w:b/>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b/>
          <w:noProof/>
          <w:sz w:val="22"/>
        </w:rPr>
      </w:pPr>
      <w:hyperlink w:anchor="_Toc211753502" w:history="1">
        <w:r w:rsidRPr="0079265D">
          <w:rPr>
            <w:rStyle w:val="Hyperlink"/>
            <w:rFonts w:cs="Times New Roman"/>
            <w:b/>
            <w:noProof/>
          </w:rPr>
          <w:t xml:space="preserve">1.1. </w:t>
        </w:r>
        <w:r w:rsidRPr="0079265D">
          <w:rPr>
            <w:rStyle w:val="Hyperlink"/>
            <w:rFonts w:cs="Times New Roman"/>
            <w:b/>
            <w:noProof/>
            <w:lang w:val="vi-VN"/>
          </w:rPr>
          <w:t xml:space="preserve">Khái quát </w:t>
        </w:r>
        <w:r w:rsidRPr="0079265D">
          <w:rPr>
            <w:rStyle w:val="Hyperlink"/>
            <w:rFonts w:cs="Times New Roman"/>
            <w:b/>
            <w:noProof/>
          </w:rPr>
          <w:t>về trách nhiệm pháp lý đối với hành vi xâm phạm quyền lợi người tiêu dùng trong môi trường số</w:t>
        </w:r>
        <w:r w:rsidRPr="0079265D">
          <w:rPr>
            <w:rFonts w:cs="Times New Roman"/>
            <w:b/>
            <w:noProof/>
            <w:webHidden/>
          </w:rPr>
          <w:tab/>
        </w:r>
        <w:r w:rsidRPr="0079265D">
          <w:rPr>
            <w:rFonts w:cs="Times New Roman"/>
            <w:b/>
            <w:noProof/>
            <w:webHidden/>
          </w:rPr>
          <w:fldChar w:fldCharType="begin"/>
        </w:r>
        <w:r w:rsidRPr="0079265D">
          <w:rPr>
            <w:rFonts w:cs="Times New Roman"/>
            <w:b/>
            <w:noProof/>
            <w:webHidden/>
          </w:rPr>
          <w:instrText xml:space="preserve"> PAGEREF _Toc211753502 \h </w:instrText>
        </w:r>
        <w:r w:rsidRPr="0079265D">
          <w:rPr>
            <w:rFonts w:cs="Times New Roman"/>
            <w:b/>
            <w:noProof/>
            <w:webHidden/>
          </w:rPr>
        </w:r>
        <w:r w:rsidRPr="0079265D">
          <w:rPr>
            <w:rFonts w:cs="Times New Roman"/>
            <w:b/>
            <w:noProof/>
            <w:webHidden/>
          </w:rPr>
          <w:fldChar w:fldCharType="separate"/>
        </w:r>
        <w:r>
          <w:rPr>
            <w:rFonts w:cs="Times New Roman"/>
            <w:b/>
            <w:noProof/>
            <w:webHidden/>
          </w:rPr>
          <w:t>7</w:t>
        </w:r>
        <w:r w:rsidRPr="0079265D">
          <w:rPr>
            <w:rFonts w:cs="Times New Roman"/>
            <w:b/>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03" w:history="1">
        <w:r w:rsidRPr="0079265D">
          <w:rPr>
            <w:rStyle w:val="Hyperlink"/>
            <w:rFonts w:cs="Times New Roman"/>
            <w:noProof/>
          </w:rPr>
          <w:t>1.1.1. Khái niệm, đặc điểm về hành vi xâm phạm quyền lợi người tiêu dùng trong môi trường số</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_Toc211753503 \h </w:instrText>
        </w:r>
        <w:r w:rsidRPr="0079265D">
          <w:rPr>
            <w:rFonts w:cs="Times New Roman"/>
            <w:noProof/>
            <w:webHidden/>
          </w:rPr>
        </w:r>
        <w:r w:rsidRPr="0079265D">
          <w:rPr>
            <w:rFonts w:cs="Times New Roman"/>
            <w:noProof/>
            <w:webHidden/>
          </w:rPr>
          <w:fldChar w:fldCharType="separate"/>
        </w:r>
        <w:r>
          <w:rPr>
            <w:rFonts w:cs="Times New Roman"/>
            <w:noProof/>
            <w:webHidden/>
          </w:rPr>
          <w:t>7</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04" w:history="1">
        <w:r w:rsidRPr="0079265D">
          <w:rPr>
            <w:rStyle w:val="Hyperlink"/>
            <w:rFonts w:cs="Times New Roman"/>
            <w:noProof/>
          </w:rPr>
          <w:t>1.1.2. Khái niệm, đặc điểm của trách nhiệm pháp lý đối với hành vi xâm phạm quyền lợi người tiêu dùng trong môi trường số</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_Toc211753504 \h </w:instrText>
        </w:r>
        <w:r w:rsidRPr="0079265D">
          <w:rPr>
            <w:rFonts w:cs="Times New Roman"/>
            <w:noProof/>
            <w:webHidden/>
          </w:rPr>
        </w:r>
        <w:r w:rsidRPr="0079265D">
          <w:rPr>
            <w:rFonts w:cs="Times New Roman"/>
            <w:noProof/>
            <w:webHidden/>
          </w:rPr>
          <w:fldChar w:fldCharType="separate"/>
        </w:r>
        <w:r>
          <w:rPr>
            <w:rFonts w:cs="Times New Roman"/>
            <w:noProof/>
            <w:webHidden/>
          </w:rPr>
          <w:t>8</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05" w:history="1">
        <w:r w:rsidRPr="0079265D">
          <w:rPr>
            <w:rStyle w:val="Hyperlink"/>
            <w:rFonts w:cs="Times New Roman"/>
            <w:noProof/>
          </w:rPr>
          <w:t>1.1.3. Nội dung cơ bản của trách nhiệm pháp lý đối với hành vi xâm phạm quyền lợi người tiêu dùng trong môi trường số</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_Toc211753505 \h </w:instrText>
        </w:r>
        <w:r w:rsidRPr="0079265D">
          <w:rPr>
            <w:rFonts w:cs="Times New Roman"/>
            <w:noProof/>
            <w:webHidden/>
          </w:rPr>
        </w:r>
        <w:r w:rsidRPr="0079265D">
          <w:rPr>
            <w:rFonts w:cs="Times New Roman"/>
            <w:noProof/>
            <w:webHidden/>
          </w:rPr>
          <w:fldChar w:fldCharType="separate"/>
        </w:r>
        <w:r>
          <w:rPr>
            <w:rFonts w:cs="Times New Roman"/>
            <w:noProof/>
            <w:webHidden/>
          </w:rPr>
          <w:t>9</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06" w:history="1">
        <w:r w:rsidRPr="0079265D">
          <w:rPr>
            <w:rStyle w:val="Hyperlink"/>
            <w:rFonts w:cs="Times New Roman"/>
            <w:noProof/>
          </w:rPr>
          <w:t>1.1.4. Vai trò của trách nhiệm pháp lý đối với hành vi xâm phạm quyền lợi người tiêu dùng trong môi trường số</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_Toc211753506 \h </w:instrText>
        </w:r>
        <w:r w:rsidRPr="0079265D">
          <w:rPr>
            <w:rFonts w:cs="Times New Roman"/>
            <w:noProof/>
            <w:webHidden/>
          </w:rPr>
        </w:r>
        <w:r w:rsidRPr="0079265D">
          <w:rPr>
            <w:rFonts w:cs="Times New Roman"/>
            <w:noProof/>
            <w:webHidden/>
          </w:rPr>
          <w:fldChar w:fldCharType="separate"/>
        </w:r>
        <w:r>
          <w:rPr>
            <w:rFonts w:cs="Times New Roman"/>
            <w:noProof/>
            <w:webHidden/>
          </w:rPr>
          <w:t>9</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07" w:history="1">
        <w:r w:rsidRPr="0079265D">
          <w:rPr>
            <w:rStyle w:val="Hyperlink"/>
            <w:rFonts w:cs="Times New Roman"/>
            <w:b/>
            <w:noProof/>
          </w:rPr>
          <w:t>1.2. Các yếu tố tác động đến việc áp dụng quy định pháp luật về trách nhiệm pháp lý đối với hành vi xâm phạm quyền lợi người tiêu dùng trong môi trường số</w:t>
        </w:r>
        <w:r w:rsidRPr="0079265D">
          <w:rPr>
            <w:rFonts w:cs="Times New Roman"/>
            <w:b/>
            <w:noProof/>
            <w:webHidden/>
          </w:rPr>
          <w:tab/>
        </w:r>
        <w:r w:rsidRPr="0079265D">
          <w:rPr>
            <w:rFonts w:cs="Times New Roman"/>
            <w:b/>
            <w:noProof/>
            <w:webHidden/>
          </w:rPr>
          <w:fldChar w:fldCharType="begin"/>
        </w:r>
        <w:r w:rsidRPr="0079265D">
          <w:rPr>
            <w:rFonts w:cs="Times New Roman"/>
            <w:b/>
            <w:noProof/>
            <w:webHidden/>
          </w:rPr>
          <w:instrText xml:space="preserve"> PAGEREF _Toc211753507 \h </w:instrText>
        </w:r>
        <w:r w:rsidRPr="0079265D">
          <w:rPr>
            <w:rFonts w:cs="Times New Roman"/>
            <w:b/>
            <w:noProof/>
            <w:webHidden/>
          </w:rPr>
        </w:r>
        <w:r w:rsidRPr="0079265D">
          <w:rPr>
            <w:rFonts w:cs="Times New Roman"/>
            <w:b/>
            <w:noProof/>
            <w:webHidden/>
          </w:rPr>
          <w:fldChar w:fldCharType="separate"/>
        </w:r>
        <w:r>
          <w:rPr>
            <w:rFonts w:cs="Times New Roman"/>
            <w:b/>
            <w:noProof/>
            <w:webHidden/>
          </w:rPr>
          <w:t>9</w:t>
        </w:r>
        <w:r w:rsidRPr="0079265D">
          <w:rPr>
            <w:rFonts w:cs="Times New Roman"/>
            <w:b/>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08" w:history="1">
        <w:r w:rsidRPr="0079265D">
          <w:rPr>
            <w:rStyle w:val="Hyperlink"/>
            <w:rFonts w:cs="Times New Roman"/>
            <w:noProof/>
          </w:rPr>
          <w:t>1.2.1. Yếu tố về pháp luật</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_Toc211753508 \h </w:instrText>
        </w:r>
        <w:r w:rsidRPr="0079265D">
          <w:rPr>
            <w:rFonts w:cs="Times New Roman"/>
            <w:noProof/>
            <w:webHidden/>
          </w:rPr>
        </w:r>
        <w:r w:rsidRPr="0079265D">
          <w:rPr>
            <w:rFonts w:cs="Times New Roman"/>
            <w:noProof/>
            <w:webHidden/>
          </w:rPr>
          <w:fldChar w:fldCharType="separate"/>
        </w:r>
        <w:r>
          <w:rPr>
            <w:rFonts w:cs="Times New Roman"/>
            <w:noProof/>
            <w:webHidden/>
          </w:rPr>
          <w:t>9</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09" w:history="1">
        <w:r w:rsidRPr="0079265D">
          <w:rPr>
            <w:rStyle w:val="Hyperlink"/>
            <w:rFonts w:cs="Times New Roman"/>
            <w:noProof/>
          </w:rPr>
          <w:t>1.2.2. Yếu tố về kinh tế, xã hội</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_Toc211753509 \h </w:instrText>
        </w:r>
        <w:r w:rsidRPr="0079265D">
          <w:rPr>
            <w:rFonts w:cs="Times New Roman"/>
            <w:noProof/>
            <w:webHidden/>
          </w:rPr>
        </w:r>
        <w:r w:rsidRPr="0079265D">
          <w:rPr>
            <w:rFonts w:cs="Times New Roman"/>
            <w:noProof/>
            <w:webHidden/>
          </w:rPr>
          <w:fldChar w:fldCharType="separate"/>
        </w:r>
        <w:r>
          <w:rPr>
            <w:rFonts w:cs="Times New Roman"/>
            <w:noProof/>
            <w:webHidden/>
          </w:rPr>
          <w:t>10</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10" w:history="1">
        <w:r w:rsidRPr="0079265D">
          <w:rPr>
            <w:rStyle w:val="Hyperlink"/>
            <w:rFonts w:cs="Times New Roman"/>
            <w:noProof/>
          </w:rPr>
          <w:t>1.2.3. Yếu tố về nhận thức của các chủ thể</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_Toc211753510 \h </w:instrText>
        </w:r>
        <w:r w:rsidRPr="0079265D">
          <w:rPr>
            <w:rFonts w:cs="Times New Roman"/>
            <w:noProof/>
            <w:webHidden/>
          </w:rPr>
        </w:r>
        <w:r w:rsidRPr="0079265D">
          <w:rPr>
            <w:rFonts w:cs="Times New Roman"/>
            <w:noProof/>
            <w:webHidden/>
          </w:rPr>
          <w:fldChar w:fldCharType="separate"/>
        </w:r>
        <w:r>
          <w:rPr>
            <w:rFonts w:cs="Times New Roman"/>
            <w:noProof/>
            <w:webHidden/>
          </w:rPr>
          <w:t>10</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11" w:history="1">
        <w:r w:rsidRPr="0079265D">
          <w:rPr>
            <w:rStyle w:val="Hyperlink"/>
            <w:rFonts w:cs="Times New Roman"/>
            <w:noProof/>
          </w:rPr>
          <w:t>1.2.4. Yếu tố công nghệ và cơ sở hạ tầng số</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_Toc211753511 \h </w:instrText>
        </w:r>
        <w:r w:rsidRPr="0079265D">
          <w:rPr>
            <w:rFonts w:cs="Times New Roman"/>
            <w:noProof/>
            <w:webHidden/>
          </w:rPr>
        </w:r>
        <w:r w:rsidRPr="0079265D">
          <w:rPr>
            <w:rFonts w:cs="Times New Roman"/>
            <w:noProof/>
            <w:webHidden/>
          </w:rPr>
          <w:fldChar w:fldCharType="separate"/>
        </w:r>
        <w:r>
          <w:rPr>
            <w:rFonts w:cs="Times New Roman"/>
            <w:noProof/>
            <w:webHidden/>
          </w:rPr>
          <w:t>10</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12" w:history="1">
        <w:r w:rsidRPr="0079265D">
          <w:rPr>
            <w:rStyle w:val="Hyperlink"/>
            <w:rFonts w:cs="Times New Roman"/>
            <w:noProof/>
          </w:rPr>
          <w:t>1.2.5. Yếu tố về chủ thể thực thi pháp luật</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_Toc211753512 \h </w:instrText>
        </w:r>
        <w:r w:rsidRPr="0079265D">
          <w:rPr>
            <w:rFonts w:cs="Times New Roman"/>
            <w:noProof/>
            <w:webHidden/>
          </w:rPr>
        </w:r>
        <w:r w:rsidRPr="0079265D">
          <w:rPr>
            <w:rFonts w:cs="Times New Roman"/>
            <w:noProof/>
            <w:webHidden/>
          </w:rPr>
          <w:fldChar w:fldCharType="separate"/>
        </w:r>
        <w:r>
          <w:rPr>
            <w:rFonts w:cs="Times New Roman"/>
            <w:noProof/>
            <w:webHidden/>
          </w:rPr>
          <w:t>10</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13" w:history="1">
        <w:r w:rsidRPr="0079265D">
          <w:rPr>
            <w:rStyle w:val="Hyperlink"/>
            <w:rFonts w:cs="Times New Roman"/>
            <w:noProof/>
          </w:rPr>
          <w:t>Tiểu kết Chương 1</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_Toc211753513 \h </w:instrText>
        </w:r>
        <w:r w:rsidRPr="0079265D">
          <w:rPr>
            <w:rFonts w:cs="Times New Roman"/>
            <w:noProof/>
            <w:webHidden/>
          </w:rPr>
        </w:r>
        <w:r w:rsidRPr="0079265D">
          <w:rPr>
            <w:rFonts w:cs="Times New Roman"/>
            <w:noProof/>
            <w:webHidden/>
          </w:rPr>
          <w:fldChar w:fldCharType="separate"/>
        </w:r>
        <w:r>
          <w:rPr>
            <w:rFonts w:cs="Times New Roman"/>
            <w:noProof/>
            <w:webHidden/>
          </w:rPr>
          <w:t>11</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b/>
          <w:noProof/>
          <w:sz w:val="22"/>
        </w:rPr>
      </w:pPr>
      <w:hyperlink w:anchor="_Toc211753514" w:history="1">
        <w:r w:rsidRPr="0079265D">
          <w:rPr>
            <w:rStyle w:val="Hyperlink"/>
            <w:rFonts w:cs="Times New Roman"/>
            <w:b/>
            <w:noProof/>
            <w:u w:val="none"/>
          </w:rPr>
          <w:t>CHƯƠNG 2</w:t>
        </w:r>
        <w:r w:rsidRPr="0079265D">
          <w:rPr>
            <w:rFonts w:cs="Times New Roman"/>
            <w:b/>
            <w:noProof/>
            <w:webHidden/>
          </w:rPr>
          <w:t>.</w:t>
        </w:r>
      </w:hyperlink>
      <w:r w:rsidRPr="0079265D">
        <w:rPr>
          <w:rStyle w:val="Hyperlink"/>
          <w:rFonts w:cs="Times New Roman"/>
          <w:b/>
          <w:noProof/>
          <w:u w:val="none"/>
        </w:rPr>
        <w:t xml:space="preserve"> </w:t>
      </w:r>
      <w:hyperlink w:anchor="_Toc211753515" w:history="1">
        <w:r w:rsidRPr="0079265D">
          <w:rPr>
            <w:rStyle w:val="Hyperlink"/>
            <w:rFonts w:cs="Times New Roman"/>
            <w:b/>
            <w:noProof/>
          </w:rPr>
          <w:t>THỰC TRẠNG PHÁP LUẬT VỀ TRÁCH NHIỆM PHÁP LÝ ĐỐI VỚI HÀNH VI XÂM PHẠM QUYỀN LỢI NGƯỜI TIÊU DÙNG TRONG MÔI TRƯỜNG SỐ VÀ THỰC TIỄN ÁP DỤNG</w:t>
        </w:r>
        <w:r w:rsidRPr="0079265D">
          <w:rPr>
            <w:rFonts w:cs="Times New Roman"/>
            <w:b/>
            <w:noProof/>
            <w:webHidden/>
          </w:rPr>
          <w:tab/>
        </w:r>
        <w:r w:rsidRPr="0079265D">
          <w:rPr>
            <w:rFonts w:cs="Times New Roman"/>
            <w:b/>
            <w:noProof/>
            <w:webHidden/>
          </w:rPr>
          <w:fldChar w:fldCharType="begin"/>
        </w:r>
        <w:r w:rsidRPr="0079265D">
          <w:rPr>
            <w:rFonts w:cs="Times New Roman"/>
            <w:b/>
            <w:noProof/>
            <w:webHidden/>
          </w:rPr>
          <w:instrText xml:space="preserve"> PAGEREF _Toc211753515 \h </w:instrText>
        </w:r>
        <w:r w:rsidRPr="0079265D">
          <w:rPr>
            <w:rFonts w:cs="Times New Roman"/>
            <w:b/>
            <w:noProof/>
            <w:webHidden/>
          </w:rPr>
        </w:r>
        <w:r w:rsidRPr="0079265D">
          <w:rPr>
            <w:rFonts w:cs="Times New Roman"/>
            <w:b/>
            <w:noProof/>
            <w:webHidden/>
          </w:rPr>
          <w:fldChar w:fldCharType="separate"/>
        </w:r>
        <w:r>
          <w:rPr>
            <w:rFonts w:cs="Times New Roman"/>
            <w:b/>
            <w:noProof/>
            <w:webHidden/>
          </w:rPr>
          <w:t>12</w:t>
        </w:r>
        <w:r w:rsidRPr="0079265D">
          <w:rPr>
            <w:rFonts w:cs="Times New Roman"/>
            <w:b/>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b/>
          <w:noProof/>
          <w:sz w:val="22"/>
        </w:rPr>
      </w:pPr>
      <w:hyperlink w:anchor="_Toc211753516" w:history="1">
        <w:r w:rsidRPr="0079265D">
          <w:rPr>
            <w:rStyle w:val="Hyperlink"/>
            <w:rFonts w:cs="Times New Roman"/>
            <w:b/>
            <w:noProof/>
          </w:rPr>
          <w:t>2.1. Thực trạng pháp luật Việt Nam về trách nhiệm pháp lý đối với hành vi xâm phạm quyền lợi người tiêu dùng trong môi trường số</w:t>
        </w:r>
        <w:r w:rsidRPr="0079265D">
          <w:rPr>
            <w:rFonts w:cs="Times New Roman"/>
            <w:b/>
            <w:noProof/>
            <w:webHidden/>
          </w:rPr>
          <w:tab/>
        </w:r>
        <w:r w:rsidRPr="0079265D">
          <w:rPr>
            <w:rFonts w:cs="Times New Roman"/>
            <w:b/>
            <w:noProof/>
            <w:webHidden/>
          </w:rPr>
          <w:fldChar w:fldCharType="begin"/>
        </w:r>
        <w:r w:rsidRPr="0079265D">
          <w:rPr>
            <w:rFonts w:cs="Times New Roman"/>
            <w:b/>
            <w:noProof/>
            <w:webHidden/>
          </w:rPr>
          <w:instrText xml:space="preserve"> PAGEREF _Toc211753516 \h </w:instrText>
        </w:r>
        <w:r w:rsidRPr="0079265D">
          <w:rPr>
            <w:rFonts w:cs="Times New Roman"/>
            <w:b/>
            <w:noProof/>
            <w:webHidden/>
          </w:rPr>
        </w:r>
        <w:r w:rsidRPr="0079265D">
          <w:rPr>
            <w:rFonts w:cs="Times New Roman"/>
            <w:b/>
            <w:noProof/>
            <w:webHidden/>
          </w:rPr>
          <w:fldChar w:fldCharType="separate"/>
        </w:r>
        <w:r>
          <w:rPr>
            <w:rFonts w:cs="Times New Roman"/>
            <w:b/>
            <w:noProof/>
            <w:webHidden/>
          </w:rPr>
          <w:t>12</w:t>
        </w:r>
        <w:r w:rsidRPr="0079265D">
          <w:rPr>
            <w:rFonts w:cs="Times New Roman"/>
            <w:b/>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17" w:history="1">
        <w:r w:rsidRPr="0079265D">
          <w:rPr>
            <w:rStyle w:val="Hyperlink"/>
            <w:rFonts w:cs="Times New Roman"/>
            <w:noProof/>
          </w:rPr>
          <w:t>2.1.1. Quy định của pháp luật hiện hành về trách nhiệm pháp lý đối với hành vi xâm phạm quyền lợi người tiêu dùng trong môi trường số</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_Toc211753517 \h </w:instrText>
        </w:r>
        <w:r w:rsidRPr="0079265D">
          <w:rPr>
            <w:rFonts w:cs="Times New Roman"/>
            <w:noProof/>
            <w:webHidden/>
          </w:rPr>
        </w:r>
        <w:r w:rsidRPr="0079265D">
          <w:rPr>
            <w:rFonts w:cs="Times New Roman"/>
            <w:noProof/>
            <w:webHidden/>
          </w:rPr>
          <w:fldChar w:fldCharType="separate"/>
        </w:r>
        <w:r>
          <w:rPr>
            <w:rFonts w:cs="Times New Roman"/>
            <w:noProof/>
            <w:webHidden/>
          </w:rPr>
          <w:t>12</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18" w:history="1">
        <w:r w:rsidRPr="0079265D">
          <w:rPr>
            <w:rStyle w:val="Hyperlink"/>
            <w:rFonts w:cs="Times New Roman"/>
            <w:noProof/>
          </w:rPr>
          <w:t>2.1.2. Đánh giá quy định của pháp luật hiện hành về trách nhiệm pháp lý đối với hành vi xâm phạm quyền lợi người tiêu dùng trong môi trường số</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_Toc211753518 \h </w:instrText>
        </w:r>
        <w:r w:rsidRPr="0079265D">
          <w:rPr>
            <w:rFonts w:cs="Times New Roman"/>
            <w:noProof/>
            <w:webHidden/>
          </w:rPr>
        </w:r>
        <w:r w:rsidRPr="0079265D">
          <w:rPr>
            <w:rFonts w:cs="Times New Roman"/>
            <w:noProof/>
            <w:webHidden/>
          </w:rPr>
          <w:fldChar w:fldCharType="separate"/>
        </w:r>
        <w:r>
          <w:rPr>
            <w:rFonts w:cs="Times New Roman"/>
            <w:noProof/>
            <w:webHidden/>
          </w:rPr>
          <w:t>13</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19" w:history="1">
        <w:r w:rsidRPr="0079265D">
          <w:rPr>
            <w:rStyle w:val="Hyperlink"/>
            <w:rFonts w:cs="Times New Roman"/>
            <w:b/>
            <w:noProof/>
          </w:rPr>
          <w:t>2.2. Thực tiễn áp dụng trách nhiệm pháp lý đối với hành vi xâm phạm quyền lợi người tiêu dùng trong môi trường số</w:t>
        </w:r>
        <w:r w:rsidRPr="0079265D">
          <w:rPr>
            <w:rFonts w:cs="Times New Roman"/>
            <w:b/>
            <w:noProof/>
            <w:webHidden/>
          </w:rPr>
          <w:tab/>
        </w:r>
        <w:r w:rsidRPr="0079265D">
          <w:rPr>
            <w:rFonts w:cs="Times New Roman"/>
            <w:b/>
            <w:noProof/>
            <w:webHidden/>
          </w:rPr>
          <w:fldChar w:fldCharType="begin"/>
        </w:r>
        <w:r w:rsidRPr="0079265D">
          <w:rPr>
            <w:rFonts w:cs="Times New Roman"/>
            <w:b/>
            <w:noProof/>
            <w:webHidden/>
          </w:rPr>
          <w:instrText xml:space="preserve"> PAGEREF _Toc211753519 \h </w:instrText>
        </w:r>
        <w:r w:rsidRPr="0079265D">
          <w:rPr>
            <w:rFonts w:cs="Times New Roman"/>
            <w:b/>
            <w:noProof/>
            <w:webHidden/>
          </w:rPr>
        </w:r>
        <w:r w:rsidRPr="0079265D">
          <w:rPr>
            <w:rFonts w:cs="Times New Roman"/>
            <w:b/>
            <w:noProof/>
            <w:webHidden/>
          </w:rPr>
          <w:fldChar w:fldCharType="separate"/>
        </w:r>
        <w:r>
          <w:rPr>
            <w:rFonts w:cs="Times New Roman"/>
            <w:b/>
            <w:noProof/>
            <w:webHidden/>
          </w:rPr>
          <w:t>14</w:t>
        </w:r>
        <w:r w:rsidRPr="0079265D">
          <w:rPr>
            <w:rFonts w:cs="Times New Roman"/>
            <w:b/>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20" w:history="1">
        <w:r w:rsidRPr="0079265D">
          <w:rPr>
            <w:rStyle w:val="Hyperlink"/>
            <w:rFonts w:cs="Times New Roman"/>
            <w:noProof/>
          </w:rPr>
          <w:t>2.2.1. Kết quả đạt được trong thực tiễn áp dụng trách nhiệm pháp lý đối với hành vi xâm phạm quyền lợi người tiêu dùng trong môi trường số</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_Toc211753520 \h </w:instrText>
        </w:r>
        <w:r w:rsidRPr="0079265D">
          <w:rPr>
            <w:rFonts w:cs="Times New Roman"/>
            <w:noProof/>
            <w:webHidden/>
          </w:rPr>
        </w:r>
        <w:r w:rsidRPr="0079265D">
          <w:rPr>
            <w:rFonts w:cs="Times New Roman"/>
            <w:noProof/>
            <w:webHidden/>
          </w:rPr>
          <w:fldChar w:fldCharType="separate"/>
        </w:r>
        <w:r>
          <w:rPr>
            <w:rFonts w:cs="Times New Roman"/>
            <w:noProof/>
            <w:webHidden/>
          </w:rPr>
          <w:t>14</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21" w:history="1">
        <w:r w:rsidRPr="0079265D">
          <w:rPr>
            <w:rStyle w:val="Hyperlink"/>
            <w:rFonts w:cs="Times New Roman"/>
            <w:noProof/>
          </w:rPr>
          <w:t>2.2.2. Vướng mắc trong thực tiễn áp dụng trách nhiệm pháp lý đối với hành vi xâm phạm quyền lợi người tiêu dùng trong môi trường số</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_Toc211753521 \h </w:instrText>
        </w:r>
        <w:r w:rsidRPr="0079265D">
          <w:rPr>
            <w:rFonts w:cs="Times New Roman"/>
            <w:noProof/>
            <w:webHidden/>
          </w:rPr>
        </w:r>
        <w:r w:rsidRPr="0079265D">
          <w:rPr>
            <w:rFonts w:cs="Times New Roman"/>
            <w:noProof/>
            <w:webHidden/>
          </w:rPr>
          <w:fldChar w:fldCharType="separate"/>
        </w:r>
        <w:r>
          <w:rPr>
            <w:rFonts w:cs="Times New Roman"/>
            <w:noProof/>
            <w:webHidden/>
          </w:rPr>
          <w:t>16</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22" w:history="1">
        <w:r w:rsidRPr="0079265D">
          <w:rPr>
            <w:rStyle w:val="Hyperlink"/>
            <w:rFonts w:cs="Times New Roman"/>
            <w:noProof/>
          </w:rPr>
          <w:t>2.2.3. Nguyên nhân của những vướng mắc</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_Toc211753522 \h </w:instrText>
        </w:r>
        <w:r w:rsidRPr="0079265D">
          <w:rPr>
            <w:rFonts w:cs="Times New Roman"/>
            <w:noProof/>
            <w:webHidden/>
          </w:rPr>
        </w:r>
        <w:r w:rsidRPr="0079265D">
          <w:rPr>
            <w:rFonts w:cs="Times New Roman"/>
            <w:noProof/>
            <w:webHidden/>
          </w:rPr>
          <w:fldChar w:fldCharType="separate"/>
        </w:r>
        <w:r>
          <w:rPr>
            <w:rFonts w:cs="Times New Roman"/>
            <w:noProof/>
            <w:webHidden/>
          </w:rPr>
          <w:t>17</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23" w:history="1">
        <w:r w:rsidRPr="0079265D">
          <w:rPr>
            <w:rStyle w:val="Hyperlink"/>
            <w:rFonts w:cs="Times New Roman"/>
            <w:noProof/>
          </w:rPr>
          <w:t>Tiểu kết Chương 2</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_Toc211753523 \h </w:instrText>
        </w:r>
        <w:r w:rsidRPr="0079265D">
          <w:rPr>
            <w:rFonts w:cs="Times New Roman"/>
            <w:noProof/>
            <w:webHidden/>
          </w:rPr>
        </w:r>
        <w:r w:rsidRPr="0079265D">
          <w:rPr>
            <w:rFonts w:cs="Times New Roman"/>
            <w:noProof/>
            <w:webHidden/>
          </w:rPr>
          <w:fldChar w:fldCharType="separate"/>
        </w:r>
        <w:r>
          <w:rPr>
            <w:rFonts w:cs="Times New Roman"/>
            <w:noProof/>
            <w:webHidden/>
          </w:rPr>
          <w:t>17</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b/>
          <w:noProof/>
          <w:sz w:val="22"/>
        </w:rPr>
      </w:pPr>
      <w:hyperlink w:anchor="_Toc211753524" w:history="1">
        <w:r w:rsidRPr="0079265D">
          <w:rPr>
            <w:rStyle w:val="Hyperlink"/>
            <w:rFonts w:cs="Times New Roman"/>
            <w:b/>
            <w:noProof/>
            <w:u w:val="none"/>
          </w:rPr>
          <w:t>CHƯƠNG 3</w:t>
        </w:r>
        <w:r w:rsidRPr="0079265D">
          <w:rPr>
            <w:rFonts w:cs="Times New Roman"/>
            <w:b/>
            <w:noProof/>
            <w:webHidden/>
          </w:rPr>
          <w:t>.</w:t>
        </w:r>
      </w:hyperlink>
      <w:r w:rsidRPr="0079265D">
        <w:rPr>
          <w:rStyle w:val="Hyperlink"/>
          <w:rFonts w:cs="Times New Roman"/>
          <w:b/>
          <w:noProof/>
          <w:u w:val="none"/>
        </w:rPr>
        <w:t xml:space="preserve"> </w:t>
      </w:r>
      <w:hyperlink w:anchor="_Toc211753525" w:history="1">
        <w:r w:rsidRPr="0079265D">
          <w:rPr>
            <w:rStyle w:val="Hyperlink"/>
            <w:rFonts w:cs="Times New Roman"/>
            <w:b/>
            <w:noProof/>
          </w:rPr>
          <w:t>MỘT SỐ GIẢI PHÁP HOÀN THIỆN PHÁP LUẬT VÀ NÂNG CAO HIỆU QUẢ ÁP DỤNG TRÁCH NHIỆM PHÁP LÝ ĐỐI VỚI HÀNH VI XÂM PHẠM QUYỀN LỢI NGƯỜI TIÊU DÙNG TRONG MÔI TRƯỜNG SỐ</w:t>
        </w:r>
        <w:r w:rsidRPr="0079265D">
          <w:rPr>
            <w:rFonts w:cs="Times New Roman"/>
            <w:b/>
            <w:noProof/>
            <w:webHidden/>
          </w:rPr>
          <w:tab/>
        </w:r>
        <w:r w:rsidRPr="0079265D">
          <w:rPr>
            <w:rFonts w:cs="Times New Roman"/>
            <w:b/>
            <w:noProof/>
            <w:webHidden/>
          </w:rPr>
          <w:fldChar w:fldCharType="begin"/>
        </w:r>
        <w:r w:rsidRPr="0079265D">
          <w:rPr>
            <w:rFonts w:cs="Times New Roman"/>
            <w:b/>
            <w:noProof/>
            <w:webHidden/>
          </w:rPr>
          <w:instrText xml:space="preserve"> PAGEREF _Toc211753525 \h </w:instrText>
        </w:r>
        <w:r w:rsidRPr="0079265D">
          <w:rPr>
            <w:rFonts w:cs="Times New Roman"/>
            <w:b/>
            <w:noProof/>
            <w:webHidden/>
          </w:rPr>
        </w:r>
        <w:r w:rsidRPr="0079265D">
          <w:rPr>
            <w:rFonts w:cs="Times New Roman"/>
            <w:b/>
            <w:noProof/>
            <w:webHidden/>
          </w:rPr>
          <w:fldChar w:fldCharType="separate"/>
        </w:r>
        <w:r>
          <w:rPr>
            <w:rFonts w:cs="Times New Roman"/>
            <w:b/>
            <w:noProof/>
            <w:webHidden/>
          </w:rPr>
          <w:t>18</w:t>
        </w:r>
        <w:r w:rsidRPr="0079265D">
          <w:rPr>
            <w:rFonts w:cs="Times New Roman"/>
            <w:b/>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b/>
          <w:noProof/>
          <w:sz w:val="22"/>
        </w:rPr>
      </w:pPr>
      <w:hyperlink w:anchor="_Toc211753526" w:history="1">
        <w:r w:rsidRPr="0079265D">
          <w:rPr>
            <w:rStyle w:val="Hyperlink"/>
            <w:rFonts w:cs="Times New Roman"/>
            <w:b/>
            <w:noProof/>
          </w:rPr>
          <w:t>3.1. Một số giải pháp hoàn thiện quy định pháp luật về trách nhiệm pháp lý đối với hành vi xâm phạm quyền lợi người tiêu dùng trong môi trường số</w:t>
        </w:r>
        <w:r w:rsidRPr="0079265D">
          <w:rPr>
            <w:rFonts w:cs="Times New Roman"/>
            <w:b/>
            <w:noProof/>
            <w:webHidden/>
          </w:rPr>
          <w:tab/>
        </w:r>
        <w:r w:rsidRPr="0079265D">
          <w:rPr>
            <w:rFonts w:cs="Times New Roman"/>
            <w:b/>
            <w:noProof/>
            <w:webHidden/>
          </w:rPr>
          <w:fldChar w:fldCharType="begin"/>
        </w:r>
        <w:r w:rsidRPr="0079265D">
          <w:rPr>
            <w:rFonts w:cs="Times New Roman"/>
            <w:b/>
            <w:noProof/>
            <w:webHidden/>
          </w:rPr>
          <w:instrText xml:space="preserve"> PAGEREF _Toc211753526 \h </w:instrText>
        </w:r>
        <w:r w:rsidRPr="0079265D">
          <w:rPr>
            <w:rFonts w:cs="Times New Roman"/>
            <w:b/>
            <w:noProof/>
            <w:webHidden/>
          </w:rPr>
        </w:r>
        <w:r w:rsidRPr="0079265D">
          <w:rPr>
            <w:rFonts w:cs="Times New Roman"/>
            <w:b/>
            <w:noProof/>
            <w:webHidden/>
          </w:rPr>
          <w:fldChar w:fldCharType="separate"/>
        </w:r>
        <w:r>
          <w:rPr>
            <w:rFonts w:cs="Times New Roman"/>
            <w:b/>
            <w:noProof/>
            <w:webHidden/>
          </w:rPr>
          <w:t>18</w:t>
        </w:r>
        <w:r w:rsidRPr="0079265D">
          <w:rPr>
            <w:rFonts w:cs="Times New Roman"/>
            <w:b/>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27" w:history="1">
        <w:r w:rsidRPr="0079265D">
          <w:rPr>
            <w:rStyle w:val="Hyperlink"/>
            <w:rFonts w:cs="Times New Roman"/>
            <w:noProof/>
          </w:rPr>
          <w:t>3.1.1. Giải pháp hoàn thiện pháp luật về bảo vệ người tiêu dùng</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_Toc211753527 \h </w:instrText>
        </w:r>
        <w:r w:rsidRPr="0079265D">
          <w:rPr>
            <w:rFonts w:cs="Times New Roman"/>
            <w:noProof/>
            <w:webHidden/>
          </w:rPr>
        </w:r>
        <w:r w:rsidRPr="0079265D">
          <w:rPr>
            <w:rFonts w:cs="Times New Roman"/>
            <w:noProof/>
            <w:webHidden/>
          </w:rPr>
          <w:fldChar w:fldCharType="separate"/>
        </w:r>
        <w:r>
          <w:rPr>
            <w:rFonts w:cs="Times New Roman"/>
            <w:noProof/>
            <w:webHidden/>
          </w:rPr>
          <w:t>18</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28" w:history="1">
        <w:r w:rsidRPr="0079265D">
          <w:rPr>
            <w:rStyle w:val="Hyperlink"/>
            <w:rFonts w:cs="Times New Roman"/>
            <w:noProof/>
          </w:rPr>
          <w:t>3.1.2. Giải pháp hoàn thiện các quy định pháp luật về xử phạt hành chính đối với hành vi xâm phạm quyền lợi người tiêu dùng</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_Toc211753528 \h </w:instrText>
        </w:r>
        <w:r w:rsidRPr="0079265D">
          <w:rPr>
            <w:rFonts w:cs="Times New Roman"/>
            <w:noProof/>
            <w:webHidden/>
          </w:rPr>
        </w:r>
        <w:r w:rsidRPr="0079265D">
          <w:rPr>
            <w:rFonts w:cs="Times New Roman"/>
            <w:noProof/>
            <w:webHidden/>
          </w:rPr>
          <w:fldChar w:fldCharType="separate"/>
        </w:r>
        <w:r>
          <w:rPr>
            <w:rFonts w:cs="Times New Roman"/>
            <w:noProof/>
            <w:webHidden/>
          </w:rPr>
          <w:t>18</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29" w:history="1">
        <w:r w:rsidRPr="0079265D">
          <w:rPr>
            <w:rStyle w:val="Hyperlink"/>
            <w:rFonts w:cs="Times New Roman"/>
            <w:noProof/>
          </w:rPr>
          <w:t>3.1.3. Giải pháp hoàn thiện các quy định pháp luật về xác định căn cứ và mức bồi thường thiệt hại đối với hành vi xâm phạm quyền lợi người tiêu dùng</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_Toc211753529 \h </w:instrText>
        </w:r>
        <w:r w:rsidRPr="0079265D">
          <w:rPr>
            <w:rFonts w:cs="Times New Roman"/>
            <w:noProof/>
            <w:webHidden/>
          </w:rPr>
        </w:r>
        <w:r w:rsidRPr="0079265D">
          <w:rPr>
            <w:rFonts w:cs="Times New Roman"/>
            <w:noProof/>
            <w:webHidden/>
          </w:rPr>
          <w:fldChar w:fldCharType="separate"/>
        </w:r>
        <w:r>
          <w:rPr>
            <w:rFonts w:cs="Times New Roman"/>
            <w:noProof/>
            <w:webHidden/>
          </w:rPr>
          <w:t>19</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30" w:history="1">
        <w:r w:rsidRPr="0079265D">
          <w:rPr>
            <w:rStyle w:val="Hyperlink"/>
            <w:rFonts w:cs="Times New Roman"/>
            <w:noProof/>
          </w:rPr>
          <w:t>3.1.4. Giải pháp hoàn thiện các quy định pháp luật về xử lý hình sự đối với hành vi xâm phạm quyền lợi người tiêu dùng</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_Toc211753530 \h </w:instrText>
        </w:r>
        <w:r w:rsidRPr="0079265D">
          <w:rPr>
            <w:rFonts w:cs="Times New Roman"/>
            <w:noProof/>
            <w:webHidden/>
          </w:rPr>
        </w:r>
        <w:r w:rsidRPr="0079265D">
          <w:rPr>
            <w:rFonts w:cs="Times New Roman"/>
            <w:noProof/>
            <w:webHidden/>
          </w:rPr>
          <w:fldChar w:fldCharType="separate"/>
        </w:r>
        <w:r>
          <w:rPr>
            <w:rFonts w:cs="Times New Roman"/>
            <w:noProof/>
            <w:webHidden/>
          </w:rPr>
          <w:t>19</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31" w:history="1">
        <w:r w:rsidRPr="0079265D">
          <w:rPr>
            <w:rStyle w:val="Hyperlink"/>
            <w:rFonts w:cs="Times New Roman"/>
            <w:noProof/>
          </w:rPr>
          <w:t>3.1.5. Giải pháp hoàn thiện pháp luật về bảo vệ dữ liệu cá nhân nhằm xử lý các hành vi xâm phạm dữ liệu cá nhân người tiêu dùng</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_Toc211753531 \h </w:instrText>
        </w:r>
        <w:r w:rsidRPr="0079265D">
          <w:rPr>
            <w:rFonts w:cs="Times New Roman"/>
            <w:noProof/>
            <w:webHidden/>
          </w:rPr>
        </w:r>
        <w:r w:rsidRPr="0079265D">
          <w:rPr>
            <w:rFonts w:cs="Times New Roman"/>
            <w:noProof/>
            <w:webHidden/>
          </w:rPr>
          <w:fldChar w:fldCharType="separate"/>
        </w:r>
        <w:r>
          <w:rPr>
            <w:rFonts w:cs="Times New Roman"/>
            <w:noProof/>
            <w:webHidden/>
          </w:rPr>
          <w:t>19</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32" w:history="1">
        <w:r w:rsidRPr="0079265D">
          <w:rPr>
            <w:rStyle w:val="Hyperlink"/>
            <w:rFonts w:cs="Times New Roman"/>
            <w:b/>
            <w:noProof/>
            <w:spacing w:val="-4"/>
          </w:rPr>
          <w:t>3.2. Các giải pháp nâng cao hiệu quả áp dụng pháp luật về trách nhiệm pháp lý đối với hành vi xâm phạm quyền lợi người tiêu dùng trong môi trường</w:t>
        </w:r>
        <w:r w:rsidRPr="0079265D">
          <w:rPr>
            <w:rStyle w:val="Hyperlink"/>
            <w:rFonts w:cs="Times New Roman"/>
            <w:noProof/>
            <w:spacing w:val="-4"/>
          </w:rPr>
          <w:t xml:space="preserve"> </w:t>
        </w:r>
        <w:r w:rsidRPr="0079265D">
          <w:rPr>
            <w:rStyle w:val="Hyperlink"/>
            <w:rFonts w:cs="Times New Roman"/>
            <w:b/>
            <w:noProof/>
            <w:spacing w:val="-4"/>
          </w:rPr>
          <w:t>số</w:t>
        </w:r>
        <w:r w:rsidRPr="0079265D">
          <w:rPr>
            <w:rFonts w:cs="Times New Roman"/>
            <w:b/>
            <w:noProof/>
            <w:webHidden/>
          </w:rPr>
          <w:tab/>
        </w:r>
        <w:r w:rsidRPr="0079265D">
          <w:rPr>
            <w:rFonts w:cs="Times New Roman"/>
            <w:b/>
            <w:noProof/>
            <w:webHidden/>
          </w:rPr>
          <w:fldChar w:fldCharType="begin"/>
        </w:r>
        <w:r w:rsidRPr="0079265D">
          <w:rPr>
            <w:rFonts w:cs="Times New Roman"/>
            <w:b/>
            <w:noProof/>
            <w:webHidden/>
          </w:rPr>
          <w:instrText xml:space="preserve"> PAGEREF _Toc211753532 \h </w:instrText>
        </w:r>
        <w:r w:rsidRPr="0079265D">
          <w:rPr>
            <w:rFonts w:cs="Times New Roman"/>
            <w:b/>
            <w:noProof/>
            <w:webHidden/>
          </w:rPr>
        </w:r>
        <w:r w:rsidRPr="0079265D">
          <w:rPr>
            <w:rFonts w:cs="Times New Roman"/>
            <w:b/>
            <w:noProof/>
            <w:webHidden/>
          </w:rPr>
          <w:fldChar w:fldCharType="separate"/>
        </w:r>
        <w:r>
          <w:rPr>
            <w:rFonts w:cs="Times New Roman"/>
            <w:b/>
            <w:noProof/>
            <w:webHidden/>
          </w:rPr>
          <w:t>20</w:t>
        </w:r>
        <w:r w:rsidRPr="0079265D">
          <w:rPr>
            <w:rFonts w:cs="Times New Roman"/>
            <w:b/>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33" w:history="1">
        <w:r w:rsidRPr="0079265D">
          <w:rPr>
            <w:rStyle w:val="Hyperlink"/>
            <w:rFonts w:cs="Times New Roman"/>
            <w:noProof/>
          </w:rPr>
          <w:t>3.2.1. Nâng cao năng lực thực thi của cơ quan quản lý nhà nước về bảo vệ quyền lợi người tiêu dùng</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_Toc211753533 \h </w:instrText>
        </w:r>
        <w:r w:rsidRPr="0079265D">
          <w:rPr>
            <w:rFonts w:cs="Times New Roman"/>
            <w:noProof/>
            <w:webHidden/>
          </w:rPr>
        </w:r>
        <w:r w:rsidRPr="0079265D">
          <w:rPr>
            <w:rFonts w:cs="Times New Roman"/>
            <w:noProof/>
            <w:webHidden/>
          </w:rPr>
          <w:fldChar w:fldCharType="separate"/>
        </w:r>
        <w:r>
          <w:rPr>
            <w:rFonts w:cs="Times New Roman"/>
            <w:noProof/>
            <w:webHidden/>
          </w:rPr>
          <w:t>20</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34" w:history="1">
        <w:r w:rsidRPr="0079265D">
          <w:rPr>
            <w:rStyle w:val="Hyperlink"/>
            <w:rFonts w:cs="Times New Roman"/>
            <w:noProof/>
          </w:rPr>
          <w:t>3.2.2. Xây dựng các nghĩa vụ cụ thể cho doanh nghiệp trong nền kinh tế số</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_Toc211753534 \h </w:instrText>
        </w:r>
        <w:r w:rsidRPr="0079265D">
          <w:rPr>
            <w:rFonts w:cs="Times New Roman"/>
            <w:noProof/>
            <w:webHidden/>
          </w:rPr>
        </w:r>
        <w:r w:rsidRPr="0079265D">
          <w:rPr>
            <w:rFonts w:cs="Times New Roman"/>
            <w:noProof/>
            <w:webHidden/>
          </w:rPr>
          <w:fldChar w:fldCharType="separate"/>
        </w:r>
        <w:r>
          <w:rPr>
            <w:rFonts w:cs="Times New Roman"/>
            <w:noProof/>
            <w:webHidden/>
          </w:rPr>
          <w:t>20</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35" w:history="1">
        <w:r w:rsidRPr="0079265D">
          <w:rPr>
            <w:rStyle w:val="Hyperlink"/>
            <w:rFonts w:cs="Times New Roman"/>
            <w:noProof/>
          </w:rPr>
          <w:t>3.2.3. Giáo dục và nâng cao nhận thức số của người tiêu dùng</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_Toc211753535 \h </w:instrText>
        </w:r>
        <w:r w:rsidRPr="0079265D">
          <w:rPr>
            <w:rFonts w:cs="Times New Roman"/>
            <w:noProof/>
            <w:webHidden/>
          </w:rPr>
        </w:r>
        <w:r w:rsidRPr="0079265D">
          <w:rPr>
            <w:rFonts w:cs="Times New Roman"/>
            <w:noProof/>
            <w:webHidden/>
          </w:rPr>
          <w:fldChar w:fldCharType="separate"/>
        </w:r>
        <w:r>
          <w:rPr>
            <w:rFonts w:cs="Times New Roman"/>
            <w:noProof/>
            <w:webHidden/>
          </w:rPr>
          <w:t>21</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noProof/>
          <w:sz w:val="22"/>
        </w:rPr>
      </w:pPr>
      <w:hyperlink w:anchor="_Toc211753536" w:history="1">
        <w:r w:rsidRPr="0079265D">
          <w:rPr>
            <w:rStyle w:val="Hyperlink"/>
            <w:rFonts w:cs="Times New Roman"/>
            <w:noProof/>
          </w:rPr>
          <w:t>Tiểu kết Chương 3</w:t>
        </w:r>
        <w:r w:rsidRPr="0079265D">
          <w:rPr>
            <w:rFonts w:cs="Times New Roman"/>
            <w:noProof/>
            <w:webHidden/>
          </w:rPr>
          <w:tab/>
        </w:r>
        <w:r w:rsidRPr="0079265D">
          <w:rPr>
            <w:rFonts w:cs="Times New Roman"/>
            <w:noProof/>
            <w:webHidden/>
          </w:rPr>
          <w:fldChar w:fldCharType="begin"/>
        </w:r>
        <w:r w:rsidRPr="0079265D">
          <w:rPr>
            <w:rFonts w:cs="Times New Roman"/>
            <w:noProof/>
            <w:webHidden/>
          </w:rPr>
          <w:instrText xml:space="preserve"> PAGEREF _Toc211753536 \h </w:instrText>
        </w:r>
        <w:r w:rsidRPr="0079265D">
          <w:rPr>
            <w:rFonts w:cs="Times New Roman"/>
            <w:noProof/>
            <w:webHidden/>
          </w:rPr>
        </w:r>
        <w:r w:rsidRPr="0079265D">
          <w:rPr>
            <w:rFonts w:cs="Times New Roman"/>
            <w:noProof/>
            <w:webHidden/>
          </w:rPr>
          <w:fldChar w:fldCharType="separate"/>
        </w:r>
        <w:r>
          <w:rPr>
            <w:rFonts w:cs="Times New Roman"/>
            <w:noProof/>
            <w:webHidden/>
          </w:rPr>
          <w:t>21</w:t>
        </w:r>
        <w:r w:rsidRPr="0079265D">
          <w:rPr>
            <w:rFonts w:cs="Times New Roman"/>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b/>
          <w:noProof/>
          <w:sz w:val="22"/>
        </w:rPr>
      </w:pPr>
      <w:hyperlink w:anchor="_Toc211753537" w:history="1">
        <w:r w:rsidRPr="0079265D">
          <w:rPr>
            <w:rStyle w:val="Hyperlink"/>
            <w:rFonts w:cs="Times New Roman"/>
            <w:b/>
            <w:noProof/>
          </w:rPr>
          <w:t>KẾT LUẬN</w:t>
        </w:r>
        <w:r w:rsidRPr="0079265D">
          <w:rPr>
            <w:rFonts w:cs="Times New Roman"/>
            <w:b/>
            <w:noProof/>
            <w:webHidden/>
          </w:rPr>
          <w:tab/>
        </w:r>
        <w:r w:rsidRPr="0079265D">
          <w:rPr>
            <w:rFonts w:cs="Times New Roman"/>
            <w:b/>
            <w:noProof/>
            <w:webHidden/>
          </w:rPr>
          <w:fldChar w:fldCharType="begin"/>
        </w:r>
        <w:r w:rsidRPr="0079265D">
          <w:rPr>
            <w:rFonts w:cs="Times New Roman"/>
            <w:b/>
            <w:noProof/>
            <w:webHidden/>
          </w:rPr>
          <w:instrText xml:space="preserve"> PAGEREF _Toc211753537 \h </w:instrText>
        </w:r>
        <w:r w:rsidRPr="0079265D">
          <w:rPr>
            <w:rFonts w:cs="Times New Roman"/>
            <w:b/>
            <w:noProof/>
            <w:webHidden/>
          </w:rPr>
        </w:r>
        <w:r w:rsidRPr="0079265D">
          <w:rPr>
            <w:rFonts w:cs="Times New Roman"/>
            <w:b/>
            <w:noProof/>
            <w:webHidden/>
          </w:rPr>
          <w:fldChar w:fldCharType="separate"/>
        </w:r>
        <w:r>
          <w:rPr>
            <w:rFonts w:cs="Times New Roman"/>
            <w:b/>
            <w:noProof/>
            <w:webHidden/>
          </w:rPr>
          <w:t>22</w:t>
        </w:r>
        <w:r w:rsidRPr="0079265D">
          <w:rPr>
            <w:rFonts w:cs="Times New Roman"/>
            <w:b/>
            <w:noProof/>
            <w:webHidden/>
          </w:rPr>
          <w:fldChar w:fldCharType="end"/>
        </w:r>
      </w:hyperlink>
    </w:p>
    <w:p w:rsidR="0079265D" w:rsidRPr="0079265D" w:rsidRDefault="0079265D" w:rsidP="0079265D">
      <w:pPr>
        <w:pStyle w:val="TOC1"/>
        <w:tabs>
          <w:tab w:val="right" w:leader="dot" w:pos="9062"/>
        </w:tabs>
        <w:spacing w:after="0" w:line="360" w:lineRule="auto"/>
        <w:jc w:val="both"/>
        <w:rPr>
          <w:rFonts w:eastAsiaTheme="minorEastAsia" w:cs="Times New Roman"/>
          <w:b/>
          <w:noProof/>
          <w:sz w:val="22"/>
        </w:rPr>
      </w:pPr>
      <w:hyperlink w:anchor="_Toc211753538" w:history="1">
        <w:r w:rsidRPr="0079265D">
          <w:rPr>
            <w:rStyle w:val="Hyperlink"/>
            <w:rFonts w:cs="Times New Roman"/>
            <w:b/>
            <w:noProof/>
          </w:rPr>
          <w:t>DANH MỤC TÀI LIỆU THAM KHẢO</w:t>
        </w:r>
      </w:hyperlink>
    </w:p>
    <w:p w:rsidR="004644E6" w:rsidRPr="0079265D" w:rsidRDefault="003B1B1A" w:rsidP="0079265D">
      <w:pPr>
        <w:pStyle w:val="Z"/>
        <w:tabs>
          <w:tab w:val="left" w:pos="851"/>
        </w:tabs>
        <w:jc w:val="both"/>
        <w:rPr>
          <w:sz w:val="28"/>
          <w:szCs w:val="28"/>
        </w:rPr>
      </w:pPr>
      <w:r w:rsidRPr="0079265D">
        <w:rPr>
          <w:sz w:val="28"/>
          <w:szCs w:val="28"/>
        </w:rPr>
        <w:fldChar w:fldCharType="end"/>
      </w:r>
    </w:p>
    <w:p w:rsidR="004644E6" w:rsidRPr="006F7EB8" w:rsidRDefault="004644E6" w:rsidP="00A35B67">
      <w:pPr>
        <w:pStyle w:val="Z"/>
        <w:tabs>
          <w:tab w:val="left" w:pos="851"/>
        </w:tabs>
        <w:spacing w:line="288" w:lineRule="auto"/>
        <w:rPr>
          <w:sz w:val="28"/>
          <w:szCs w:val="28"/>
        </w:rPr>
        <w:sectPr w:rsidR="004644E6" w:rsidRPr="006F7EB8" w:rsidSect="00D1464D">
          <w:footerReference w:type="default" r:id="rId9"/>
          <w:pgSz w:w="11907" w:h="16840"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p>
    <w:p w:rsidR="00757E87" w:rsidRPr="006F7EB8" w:rsidRDefault="00757E87" w:rsidP="00DF4935">
      <w:pPr>
        <w:pStyle w:val="01"/>
      </w:pPr>
      <w:bookmarkStart w:id="3" w:name="_Toc211753492"/>
      <w:r w:rsidRPr="006F7EB8">
        <w:lastRenderedPageBreak/>
        <w:t>PHẦN MỞ ĐẦU</w:t>
      </w:r>
      <w:bookmarkEnd w:id="0"/>
      <w:bookmarkEnd w:id="3"/>
    </w:p>
    <w:p w:rsidR="00757E87" w:rsidRPr="006F7EB8" w:rsidRDefault="00757E87" w:rsidP="00DF4935">
      <w:pPr>
        <w:tabs>
          <w:tab w:val="left" w:pos="851"/>
          <w:tab w:val="left" w:pos="993"/>
        </w:tabs>
        <w:spacing w:after="0" w:line="288" w:lineRule="auto"/>
        <w:ind w:firstLine="567"/>
        <w:jc w:val="both"/>
        <w:rPr>
          <w:rFonts w:cs="Times New Roman"/>
          <w:b/>
          <w:szCs w:val="28"/>
        </w:rPr>
      </w:pPr>
    </w:p>
    <w:p w:rsidR="00757E87" w:rsidRPr="006F7EB8" w:rsidRDefault="00757E87" w:rsidP="00DF4935">
      <w:pPr>
        <w:pStyle w:val="02"/>
      </w:pPr>
      <w:bookmarkStart w:id="4" w:name="_Toc208401442"/>
      <w:bookmarkStart w:id="5" w:name="_Toc211753493"/>
      <w:r w:rsidRPr="006F7EB8">
        <w:t>1. Tính cấp thiết của việc nghiên cứu đề án</w:t>
      </w:r>
      <w:bookmarkEnd w:id="4"/>
      <w:bookmarkEnd w:id="5"/>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Bảo vệ quyền lợi người tiêu dùng được coi là một khía cạnh của vấn đề quyền con người. Đây là một hệ quả của cuộc cách mạng tư sản gắn với nhu cầu giải phóng con người, tôn trọng giá trị tự nhiên của con người. Hiện nay, khi cuộc cách mạng khoa học công nghệ thông tin đang ngày càng phát triển thì vấn đề bảo vệ quyền lợi người tiêu dùng càng được quan tâm. Trong đó, bảo vệ người tiêu dùng trong môi trường số là một vấn đề nóng và được đề cập nhiều trong thời gian gần đây. Để bảo vệ quyền lợi người tiêu dùng, ngoài việc ghi nhận các quyền của người tiêu dùng cũng như trách nhiệm của tổ chức cá nhân sản xuất, kinh doanh, pháp luật về hành chính, dân sự và hình sự còn quy định các chế tài xử phạt đối với các hành vi xâm phạm quyền lợi người tiêu dùng trong môi trường số nhằm bảo đảm quyền của người tiêu dùng được thực thi trong thực tế.</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Thực tiễn cho thấy, người tiêu dùng, đặc biệt là nhóm yếu thế như phụ nữ, người cao tuổi, người dân vùng sâu vùng xa đang phải đối mặt với các hành vi vi phạm nghiêm trọng như: quảng cáo sai sự thật, bán hàng giả, hàng kém chất lượng, lừa đảo qua ví điện tử, chiếm đoạt thông tin cá nhân, sử dụng dữ liệu để thao túng hành vi tiêu dùng… Đáng lưu ý, nhiều hành vi diễn ra tinh vi, xuyên biên giới, khó truy vết, khiến việc xác định TNPL và xử lý vi phạm gặp nhiều khó khăn. Mặc dù Việt Nam đã ban hành Luật Bảo vệ quyền lợi người tiêu dùng 2023, Luật Giao dịch điện tử 2023, Nghị định 13/2023/NĐ-CP về bảo vệ DLCN và nhiều quy định pháp luật có liên quan, nhưng việc áp dụng các quy định pháp luật hiện hành để xử lý TNPL đối với hành vi xâm phạm trong môi trường số vẫn còn bất cập nhất định. Mặc dù BLHS hiện hành cũng như Luật xử lý vi phạm hành chính cũng đã có các chế tài để răn đe và xử lý nhưng thực tiễn cũng đã phát sinh những hành vi xâm phạm mới cùng với sự phát triển của công nghệ số khiến cho pháp luật không theo kịp. Điều này dẫn tới việc phát hiện hành vi xâm phạm hoặc tuy phát hiện được thì rất khó để xử lý. Ngoài ra, pháp luật hiện hành còn thiếu tính răn đe trong xử phạt, thiếu quy định rõ ràng về trách nhiệm của các nền tảng trung gian (sàn TMĐT, mạng xã hội...).</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Thực tiễn áp dụng TNPL đối với các hành vi xâm phạm quyền lợi người tiêu dùng của các chủ thể tham gia quan hệ tiêu dùng trên môi trường số có gặp phải những hạn chế đến từ các chủ thể thực thi pháp luật. Việc xác định các chủ thể có hành vi xâm phạm trên môi trường số đôi khi là khó khăn do yếu tố môi trường số không giới hạn về vị trí địa lý hay không gian và sự xuất hiện trực tiếp như </w:t>
      </w:r>
      <w:r w:rsidRPr="006F7EB8">
        <w:rPr>
          <w:rFonts w:cs="Times New Roman"/>
          <w:szCs w:val="28"/>
        </w:rPr>
        <w:lastRenderedPageBreak/>
        <w:t>cách thức tham gia tiêu dùng trên môi trường truyền thống. Điều này khiến cho việc truy vết nguồn gốc hành vi xâm phạm của các cơ quan có thẩm quyền cũng khó khăn, dẫn tới việc xác định thiệt hại và áp dụng các biện pháp bồi thường thiệt hại khi các chủ thể gây ra thiệt hại cũng khó để xác định.</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Trong bối cảnh chuyển đổi số quốc gia, chính phủ đẩy mạnh bảo vệ người tiêu dùng trên môi trường số và quyền con người trong không gian mạng, việc nghiên cứu một cách toàn diện, chuyên sâu về các loại TNPL áp dụng đối với các chủ thể có hành vi xâm phạm quyền lợi người tiêu dùng trong môi trường số là hết sức cần thiết và cấp bách. Đó cũng là lý do để tác giả lựa chọn đề tài </w:t>
      </w:r>
      <w:r w:rsidRPr="006F7EB8">
        <w:rPr>
          <w:rFonts w:cs="Times New Roman"/>
          <w:b/>
          <w:bCs/>
          <w:szCs w:val="28"/>
        </w:rPr>
        <w:t>“Trách nhiệm pháp lý đối với hành vi xâm phạm quyền lợi người tiêu dùng trong môi trường số</w:t>
      </w:r>
      <w:r w:rsidRPr="006F7EB8">
        <w:rPr>
          <w:rFonts w:cs="Times New Roman"/>
          <w:szCs w:val="28"/>
        </w:rPr>
        <w:t>” làm đề án tốt nghiệp thạc sĩ Luật kinh tế tại trường Đại học Luật Huế của mình.</w:t>
      </w:r>
    </w:p>
    <w:p w:rsidR="00757E87" w:rsidRPr="006F7EB8" w:rsidRDefault="00757E87" w:rsidP="00DF4935">
      <w:pPr>
        <w:pStyle w:val="02"/>
      </w:pPr>
      <w:bookmarkStart w:id="6" w:name="_Toc208401443"/>
      <w:bookmarkStart w:id="7" w:name="_Toc211753494"/>
      <w:r w:rsidRPr="006F7EB8">
        <w:t>2. Tình hình nghiên cứu liên quan đến đề án</w:t>
      </w:r>
      <w:bookmarkEnd w:id="6"/>
      <w:bookmarkEnd w:id="7"/>
    </w:p>
    <w:p w:rsidR="00757E87" w:rsidRPr="006F7EB8" w:rsidRDefault="00757E87" w:rsidP="00DF4935">
      <w:pPr>
        <w:tabs>
          <w:tab w:val="left" w:pos="851"/>
          <w:tab w:val="left" w:pos="993"/>
        </w:tabs>
        <w:spacing w:after="0" w:line="288" w:lineRule="auto"/>
        <w:ind w:firstLine="567"/>
        <w:jc w:val="both"/>
        <w:rPr>
          <w:rFonts w:cs="Times New Roman"/>
          <w:bCs/>
          <w:szCs w:val="28"/>
        </w:rPr>
      </w:pPr>
      <w:r w:rsidRPr="006F7EB8">
        <w:rPr>
          <w:rFonts w:cs="Times New Roman"/>
          <w:bCs/>
          <w:szCs w:val="28"/>
        </w:rPr>
        <w:t>Thứ nhất, nhóm các bài viết trên các tạp chí</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 </w:t>
      </w:r>
      <w:bookmarkStart w:id="8" w:name="_Hlk199876964"/>
      <w:bookmarkStart w:id="9" w:name="_Hlk208343650"/>
      <w:r w:rsidRPr="006F7EB8">
        <w:rPr>
          <w:rFonts w:cs="Times New Roman"/>
          <w:szCs w:val="28"/>
        </w:rPr>
        <w:t xml:space="preserve">Nguyễn Thị Huế (2018), </w:t>
      </w:r>
      <w:r w:rsidRPr="006F7EB8">
        <w:rPr>
          <w:rFonts w:cs="Times New Roman"/>
          <w:i/>
          <w:iCs/>
          <w:szCs w:val="28"/>
        </w:rPr>
        <w:t>Hoàn thiện pháp luật Việt Nam về cơ chế bảo vệ quyền lợi người tiêu dùng</w:t>
      </w:r>
      <w:r w:rsidRPr="006F7EB8">
        <w:rPr>
          <w:rFonts w:cs="Times New Roman"/>
          <w:szCs w:val="28"/>
        </w:rPr>
        <w:t>, Nxb Kinh tế quốc dân, Hà Nội</w:t>
      </w:r>
      <w:bookmarkEnd w:id="8"/>
      <w:r w:rsidRPr="006F7EB8">
        <w:rPr>
          <w:rFonts w:cs="Times New Roman"/>
          <w:szCs w:val="28"/>
        </w:rPr>
        <w:t>.</w:t>
      </w:r>
    </w:p>
    <w:p w:rsidR="00F80961"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 </w:t>
      </w:r>
      <w:bookmarkStart w:id="10" w:name="_Hlk199877007"/>
      <w:r w:rsidRPr="006F7EB8">
        <w:rPr>
          <w:rFonts w:cs="Times New Roman"/>
          <w:szCs w:val="28"/>
        </w:rPr>
        <w:t xml:space="preserve">Trần Việt Dũng (2020), </w:t>
      </w:r>
      <w:r w:rsidRPr="006F7EB8">
        <w:rPr>
          <w:rFonts w:cs="Times New Roman"/>
          <w:i/>
          <w:iCs/>
          <w:szCs w:val="28"/>
        </w:rPr>
        <w:t>Một số giải pháp hoàn thiện pháp luật hình sự về bảo vệ người tiêu dùng ở Việt Nam</w:t>
      </w:r>
      <w:r w:rsidRPr="006F7EB8">
        <w:rPr>
          <w:rFonts w:cs="Times New Roman"/>
          <w:szCs w:val="28"/>
        </w:rPr>
        <w:t xml:space="preserve">, Tạp chí Dân chủ và Pháp luật. </w:t>
      </w:r>
      <w:bookmarkEnd w:id="10"/>
      <w:r w:rsidRPr="006F7EB8">
        <w:rPr>
          <w:rFonts w:cs="Times New Roman"/>
          <w:szCs w:val="28"/>
        </w:rPr>
        <w:t>Bảo vệ quyền lợi người tiêu dùng là trách nhiệm chung của Nhà nước và toàn xã hội.</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 </w:t>
      </w:r>
      <w:bookmarkStart w:id="11" w:name="_Hlk199877024"/>
      <w:r w:rsidRPr="006F7EB8">
        <w:rPr>
          <w:rFonts w:cs="Times New Roman"/>
          <w:szCs w:val="28"/>
        </w:rPr>
        <w:t xml:space="preserve">Vũ Hoàng Anh (2021), </w:t>
      </w:r>
      <w:r w:rsidRPr="006F7EB8">
        <w:rPr>
          <w:rFonts w:cs="Times New Roman"/>
          <w:i/>
          <w:iCs/>
          <w:szCs w:val="28"/>
        </w:rPr>
        <w:t>Bảo vệ quyền lợi người tiêu dùng theo pháp luật tố tụng dân sự Việt Nam</w:t>
      </w:r>
      <w:r w:rsidRPr="006F7EB8">
        <w:rPr>
          <w:rFonts w:cs="Times New Roman"/>
          <w:szCs w:val="28"/>
        </w:rPr>
        <w:t>, Tạp chí Khoa học Kiểm sát, số 01, tr.47-54</w:t>
      </w:r>
      <w:bookmarkEnd w:id="11"/>
      <w:r w:rsidRPr="006F7EB8">
        <w:rPr>
          <w:rFonts w:cs="Times New Roman"/>
          <w:szCs w:val="28"/>
        </w:rPr>
        <w:t>.</w:t>
      </w:r>
    </w:p>
    <w:p w:rsidR="00F80961"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 </w:t>
      </w:r>
      <w:bookmarkStart w:id="12" w:name="_Hlk199876973"/>
      <w:r w:rsidRPr="006F7EB8">
        <w:rPr>
          <w:rFonts w:cs="Times New Roman"/>
          <w:szCs w:val="28"/>
        </w:rPr>
        <w:t xml:space="preserve">Nguyễn Thị Thu Thủy (2022), </w:t>
      </w:r>
      <w:r w:rsidRPr="006F7EB8">
        <w:rPr>
          <w:rFonts w:cs="Times New Roman"/>
          <w:i/>
          <w:iCs/>
          <w:szCs w:val="28"/>
        </w:rPr>
        <w:t>Xử lý vi phạm hành chính xâm phạm quyền lợi người tiêu dùng</w:t>
      </w:r>
      <w:r w:rsidRPr="006F7EB8">
        <w:rPr>
          <w:rFonts w:cs="Times New Roman"/>
          <w:szCs w:val="28"/>
        </w:rPr>
        <w:t>, Tạp chí Công Thương - Các kết quả nghiên cứu khoa học và ứng dụng công nghệ, Số 1, tháng 1 năm 2022</w:t>
      </w:r>
      <w:bookmarkEnd w:id="12"/>
      <w:r w:rsidRPr="006F7EB8">
        <w:rPr>
          <w:rFonts w:cs="Times New Roman"/>
          <w:szCs w:val="28"/>
        </w:rPr>
        <w:t>.</w:t>
      </w:r>
      <w:bookmarkStart w:id="13" w:name="_Hlk199876982"/>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 Đỗ Thị Nga (2023), </w:t>
      </w:r>
      <w:r w:rsidRPr="006F7EB8">
        <w:rPr>
          <w:rFonts w:cs="Times New Roman"/>
          <w:i/>
          <w:iCs/>
          <w:szCs w:val="28"/>
        </w:rPr>
        <w:t>Kinh nghiệm bảo vệ quyền lợi người tiêu dùng trong thương mại điện tử của một số quốc gia và bài học cho Việt Nam</w:t>
      </w:r>
      <w:r w:rsidRPr="006F7EB8">
        <w:rPr>
          <w:rFonts w:cs="Times New Roman"/>
          <w:szCs w:val="28"/>
        </w:rPr>
        <w:t>, Tạp chí nghiên cứu Tài chính Kế toán, kỳ 2 tháng 6, số 242, tr.86-88</w:t>
      </w:r>
      <w:bookmarkEnd w:id="13"/>
      <w:r w:rsidRPr="006F7EB8">
        <w:rPr>
          <w:rFonts w:cs="Times New Roman"/>
          <w:szCs w:val="28"/>
        </w:rPr>
        <w:t>.</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 </w:t>
      </w:r>
      <w:bookmarkStart w:id="14" w:name="_Hlk199876955"/>
      <w:r w:rsidRPr="006F7EB8">
        <w:rPr>
          <w:rFonts w:cs="Times New Roman"/>
          <w:szCs w:val="28"/>
        </w:rPr>
        <w:t xml:space="preserve">Đỗ Thu Hiền (2023), </w:t>
      </w:r>
      <w:r w:rsidRPr="006F7EB8">
        <w:rPr>
          <w:rFonts w:cs="Times New Roman"/>
          <w:i/>
          <w:iCs/>
          <w:szCs w:val="28"/>
        </w:rPr>
        <w:t>Pháp luật Việt Nam về bảo đảm quyền của người tiêu dùng trong thương mại điện tử,</w:t>
      </w:r>
      <w:r w:rsidRPr="006F7EB8">
        <w:rPr>
          <w:rFonts w:cs="Times New Roman"/>
          <w:b/>
          <w:bCs/>
          <w:szCs w:val="28"/>
        </w:rPr>
        <w:t xml:space="preserve"> </w:t>
      </w:r>
      <w:r w:rsidRPr="006F7EB8">
        <w:rPr>
          <w:rFonts w:cs="Times New Roman"/>
          <w:szCs w:val="28"/>
        </w:rPr>
        <w:t>Tạp chí Pháp luật về quyền con người số 2/2023</w:t>
      </w:r>
      <w:bookmarkEnd w:id="14"/>
      <w:r w:rsidRPr="006F7EB8">
        <w:rPr>
          <w:rFonts w:cs="Times New Roman"/>
          <w:szCs w:val="28"/>
        </w:rPr>
        <w:t>.</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 </w:t>
      </w:r>
      <w:bookmarkStart w:id="15" w:name="_Hlk199876993"/>
      <w:r w:rsidRPr="006F7EB8">
        <w:rPr>
          <w:rFonts w:cs="Times New Roman"/>
          <w:szCs w:val="28"/>
        </w:rPr>
        <w:t xml:space="preserve">Đặng Thị Thu Trang (2023), </w:t>
      </w:r>
      <w:r w:rsidRPr="006F7EB8">
        <w:rPr>
          <w:rFonts w:cs="Times New Roman"/>
          <w:i/>
          <w:iCs/>
          <w:szCs w:val="28"/>
        </w:rPr>
        <w:t>Chế tài xử lý hành vi vi phạm thông tin của người tiêu dùng theo pháp luật Việt Nam hiện hành</w:t>
      </w:r>
      <w:r w:rsidRPr="006F7EB8">
        <w:rPr>
          <w:rFonts w:cs="Times New Roman"/>
          <w:szCs w:val="28"/>
        </w:rPr>
        <w:t>, Tạp chí Phát Triển &amp; Hội Nhập Số 72 (82) - Tháng 09 và 10/2023, tr.98-106.</w:t>
      </w:r>
      <w:bookmarkEnd w:id="15"/>
    </w:p>
    <w:p w:rsidR="00DF4935" w:rsidRPr="006F7EB8" w:rsidRDefault="00DF4935" w:rsidP="00DF4935">
      <w:pPr>
        <w:pStyle w:val="ListParagraph"/>
        <w:widowControl w:val="0"/>
        <w:tabs>
          <w:tab w:val="left" w:pos="851"/>
          <w:tab w:val="left" w:pos="993"/>
        </w:tabs>
        <w:spacing w:after="0" w:line="288" w:lineRule="auto"/>
        <w:ind w:left="0" w:firstLine="567"/>
        <w:jc w:val="both"/>
        <w:rPr>
          <w:rFonts w:cs="Times New Roman"/>
          <w:bCs/>
          <w:szCs w:val="28"/>
        </w:rPr>
      </w:pPr>
    </w:p>
    <w:p w:rsidR="00757E87" w:rsidRPr="006F7EB8" w:rsidRDefault="00757E87" w:rsidP="00DF4935">
      <w:pPr>
        <w:pStyle w:val="ListParagraph"/>
        <w:widowControl w:val="0"/>
        <w:tabs>
          <w:tab w:val="left" w:pos="851"/>
          <w:tab w:val="left" w:pos="993"/>
        </w:tabs>
        <w:spacing w:after="0" w:line="288" w:lineRule="auto"/>
        <w:ind w:left="0" w:firstLine="567"/>
        <w:jc w:val="both"/>
        <w:rPr>
          <w:rFonts w:cs="Times New Roman"/>
          <w:bCs/>
          <w:szCs w:val="28"/>
        </w:rPr>
      </w:pPr>
      <w:r w:rsidRPr="006F7EB8">
        <w:rPr>
          <w:rFonts w:cs="Times New Roman"/>
          <w:bCs/>
          <w:szCs w:val="28"/>
        </w:rPr>
        <w:t>Thứ hai, nhóm các công trình là luận văn, luận án, sách tham khảo có liên quan</w:t>
      </w:r>
    </w:p>
    <w:p w:rsidR="00757E87" w:rsidRPr="006F7EB8" w:rsidRDefault="00757E87" w:rsidP="00DF4935">
      <w:pPr>
        <w:tabs>
          <w:tab w:val="left" w:pos="851"/>
          <w:tab w:val="left" w:pos="993"/>
        </w:tabs>
        <w:spacing w:after="0" w:line="288" w:lineRule="auto"/>
        <w:ind w:firstLine="567"/>
        <w:jc w:val="both"/>
        <w:rPr>
          <w:rFonts w:cs="Times New Roman"/>
          <w:bCs/>
          <w:szCs w:val="28"/>
        </w:rPr>
      </w:pPr>
      <w:r w:rsidRPr="006F7EB8">
        <w:rPr>
          <w:rFonts w:cs="Times New Roman"/>
          <w:szCs w:val="28"/>
        </w:rPr>
        <w:lastRenderedPageBreak/>
        <w:t xml:space="preserve">- </w:t>
      </w:r>
      <w:bookmarkStart w:id="16" w:name="_Hlk199877042"/>
      <w:r w:rsidRPr="006F7EB8">
        <w:rPr>
          <w:rFonts w:cs="Times New Roman"/>
          <w:szCs w:val="28"/>
        </w:rPr>
        <w:t xml:space="preserve">Dương Đức Hải (2022), </w:t>
      </w:r>
      <w:r w:rsidRPr="006F7EB8">
        <w:rPr>
          <w:rFonts w:cs="Times New Roman"/>
          <w:i/>
          <w:iCs/>
          <w:szCs w:val="28"/>
        </w:rPr>
        <w:t>Trách nhiệm của thương nhân kinh doanh hàng hóa đối với người tiêu dùng theo pháp luật Việt Nam</w:t>
      </w:r>
      <w:r w:rsidRPr="006F7EB8">
        <w:rPr>
          <w:rFonts w:cs="Times New Roman"/>
          <w:szCs w:val="28"/>
        </w:rPr>
        <w:t>, luận án tiến sĩ Luật học, Học viện khoa học xã hội</w:t>
      </w:r>
      <w:bookmarkEnd w:id="16"/>
      <w:r w:rsidRPr="006F7EB8">
        <w:rPr>
          <w:rFonts w:cs="Times New Roman"/>
          <w:szCs w:val="28"/>
        </w:rPr>
        <w:t>.</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 </w:t>
      </w:r>
      <w:bookmarkStart w:id="17" w:name="_Hlk199877052"/>
      <w:r w:rsidRPr="006F7EB8">
        <w:rPr>
          <w:rFonts w:cs="Times New Roman"/>
          <w:szCs w:val="28"/>
        </w:rPr>
        <w:t xml:space="preserve">Nguyễn Ngọc Quyên (2022), </w:t>
      </w:r>
      <w:r w:rsidRPr="006F7EB8">
        <w:rPr>
          <w:rFonts w:cs="Times New Roman"/>
          <w:i/>
          <w:iCs/>
          <w:szCs w:val="28"/>
        </w:rPr>
        <w:t>Pháp luật về bảo vệ quyền lợi người tiêu dùng trong thương mại điện tử ở Việt Nam</w:t>
      </w:r>
      <w:r w:rsidRPr="006F7EB8">
        <w:rPr>
          <w:rFonts w:cs="Times New Roman"/>
          <w:szCs w:val="28"/>
        </w:rPr>
        <w:t>, Luận án tiến sĩ Luật học, Trường Đại học Luật Hà Nội</w:t>
      </w:r>
      <w:bookmarkEnd w:id="17"/>
      <w:r w:rsidRPr="006F7EB8">
        <w:rPr>
          <w:rFonts w:cs="Times New Roman"/>
          <w:szCs w:val="28"/>
        </w:rPr>
        <w:t>.</w:t>
      </w:r>
    </w:p>
    <w:p w:rsidR="00F80961"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 </w:t>
      </w:r>
      <w:bookmarkStart w:id="18" w:name="_Hlk199877061"/>
      <w:r w:rsidRPr="006F7EB8">
        <w:rPr>
          <w:rFonts w:cs="Times New Roman"/>
          <w:szCs w:val="28"/>
        </w:rPr>
        <w:t xml:space="preserve">Nguyễn Thị Thu Hiền (2022), </w:t>
      </w:r>
      <w:r w:rsidRPr="006F7EB8">
        <w:rPr>
          <w:rFonts w:cs="Times New Roman"/>
          <w:i/>
          <w:iCs/>
          <w:szCs w:val="28"/>
        </w:rPr>
        <w:t>Bảo vệ quyền lợi người tiêu dùng trong hoạt động quảng cáo thương mại theo pháp luật Việt Nam</w:t>
      </w:r>
      <w:r w:rsidRPr="006F7EB8">
        <w:rPr>
          <w:rFonts w:cs="Times New Roman"/>
          <w:szCs w:val="28"/>
        </w:rPr>
        <w:t>, Luận văn thạc sĩ Luật kinh tế, Trường Đai học Luật Huế.</w:t>
      </w:r>
      <w:bookmarkEnd w:id="9"/>
      <w:bookmarkEnd w:id="18"/>
    </w:p>
    <w:p w:rsidR="00757E87" w:rsidRPr="006F7EB8" w:rsidRDefault="00757E87" w:rsidP="00DF4935">
      <w:pPr>
        <w:tabs>
          <w:tab w:val="left" w:pos="851"/>
          <w:tab w:val="left" w:pos="993"/>
        </w:tabs>
        <w:spacing w:after="0" w:line="288" w:lineRule="auto"/>
        <w:ind w:firstLine="567"/>
        <w:jc w:val="both"/>
        <w:rPr>
          <w:rFonts w:cs="Times New Roman"/>
          <w:szCs w:val="28"/>
          <w:lang w:val="nl-NL"/>
        </w:rPr>
      </w:pPr>
      <w:r w:rsidRPr="006F7EB8">
        <w:rPr>
          <w:rFonts w:cs="Times New Roman"/>
          <w:szCs w:val="28"/>
          <w:lang w:val="nl-NL"/>
        </w:rPr>
        <w:t>Trên cơ sở các công trình nghiên cứu đã đề cập, đề án sẽ kế thừa và tiếp tục nghiên cứu các nội dung sau:</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lang w:val="nl-NL"/>
        </w:rPr>
        <w:t xml:space="preserve">Thứ nhất, các công trình khoa học đã tiếp cận, nghiên cứu cơ sở lý luận về </w:t>
      </w:r>
      <w:r w:rsidRPr="006F7EB8">
        <w:rPr>
          <w:rFonts w:cs="Times New Roman"/>
          <w:szCs w:val="28"/>
        </w:rPr>
        <w:t>bảo vệ quyền lợi người tiêu dùng nói chung, làm rõ một khái niệm về người tiêu dùng, quyền lợi người tiêu dùng cũng như liệt kê các hành vi xâm hại quyền lợi người tiêu dùng. Có công trình cũng đã chỉ ra các hành vi xâm phạm quyền lợi người tiêu dùng và các biện pháp chế tài xử lý đối với các hành vi xâm phạm đó. Điều này tạo cơ sở cho việc nghiên cứu các quy định của pháp luật về các nội dung liên quan đến TNPL đối với các hành vi xâm phạm quyền lợi người tiêu dùng trên môi trường số.</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lang w:val="nl-NL"/>
        </w:rPr>
        <w:t xml:space="preserve">Thứ hai, </w:t>
      </w:r>
      <w:r w:rsidRPr="006F7EB8">
        <w:rPr>
          <w:rFonts w:cs="Times New Roman"/>
          <w:szCs w:val="28"/>
        </w:rPr>
        <w:t>có công trình cũng đã phân tích và đánh giá thực trạng quy định của pháp luật hiện hành liên quan đến bảo vệ quyền lợi người tiêu dùng theo những quy định mới trong Luật bảo vệ quyền lợi người tiêu dùng năm 2023, đặc biệt là gắn liền với thương mại điện tử, một môi trường tiêu dùng phổ biến trong những năm vừa qua kể từ khi có đại dịch COVID-19 xảy ra. Tuy nhiên, việc phân tích này cũng chỉ đánh giá về thực trạng áp dụng pháp luật mà chưa làm rõ vai trò, trách nhiệm của các chủ thể có liên quan trong việc để quyền lợi của người tiêu dùng bị xâm phạm.</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Tác giả nhận thấy cho đến hiện nay, chưa có công trình nào nghiên cứu một cách tổng quát về TNPL nói chung và từng loại TNPL cụ thể đối với hành vi xâm phạm quyền lợi người tiêu dùng trên môi trường số hay không gian mạng. Bên cạnh đó việc xâm phạm quyền lợi người tiêu dùng trên môi trường số là một lĩnh vực hẹp nhưng có nhiều vấn đề đăt ra cần phải tiếp tục nghiên cứu và hoàn thiện để đảm bảo rằng không để lọt hoặc xử lý oan, sai đối với các chủ thể thực hiện hành vi xâm phạm và không để người tiêu dùng trên môi trường số phải gánh chịu các rủi ro khi tham gia vào lĩnh vực tiêu dùng số hiện nay. Những vấn đề này sẽ được tác giả đặt ra và tiếp tục nghiên cứu trong nội dung các chương của đề án.</w:t>
      </w:r>
    </w:p>
    <w:p w:rsidR="00757E87" w:rsidRPr="006F7EB8" w:rsidRDefault="00757E87" w:rsidP="00DF4935">
      <w:pPr>
        <w:pStyle w:val="02"/>
        <w:rPr>
          <w:lang w:val="nl-NL"/>
        </w:rPr>
      </w:pPr>
      <w:bookmarkStart w:id="19" w:name="_Toc208401444"/>
      <w:bookmarkStart w:id="20" w:name="_Toc211753495"/>
      <w:r w:rsidRPr="006F7EB8">
        <w:lastRenderedPageBreak/>
        <w:t>3. Mục đích và nhiệm vụ nghiên cứu đề án</w:t>
      </w:r>
      <w:bookmarkEnd w:id="19"/>
      <w:bookmarkEnd w:id="20"/>
    </w:p>
    <w:p w:rsidR="00757E87" w:rsidRPr="006F7EB8" w:rsidRDefault="00757E87" w:rsidP="00DF4935">
      <w:pPr>
        <w:tabs>
          <w:tab w:val="left" w:pos="851"/>
          <w:tab w:val="left" w:pos="993"/>
        </w:tabs>
        <w:spacing w:after="0" w:line="288" w:lineRule="auto"/>
        <w:ind w:firstLine="567"/>
        <w:jc w:val="both"/>
        <w:rPr>
          <w:rFonts w:cs="Times New Roman"/>
          <w:b/>
          <w:i/>
          <w:szCs w:val="28"/>
        </w:rPr>
      </w:pPr>
      <w:r w:rsidRPr="006F7EB8">
        <w:rPr>
          <w:rFonts w:cs="Times New Roman"/>
          <w:b/>
          <w:i/>
          <w:szCs w:val="28"/>
        </w:rPr>
        <w:t>3.1. Mục đích nghiên cứu</w:t>
      </w:r>
    </w:p>
    <w:p w:rsidR="00757E87" w:rsidRPr="006F7EB8" w:rsidRDefault="00757E87" w:rsidP="00DF4935">
      <w:pPr>
        <w:tabs>
          <w:tab w:val="left" w:pos="851"/>
          <w:tab w:val="left" w:pos="993"/>
        </w:tabs>
        <w:spacing w:after="0" w:line="288" w:lineRule="auto"/>
        <w:ind w:firstLine="567"/>
        <w:jc w:val="both"/>
        <w:rPr>
          <w:rFonts w:cs="Times New Roman"/>
          <w:bCs/>
          <w:iCs/>
          <w:szCs w:val="28"/>
        </w:rPr>
      </w:pPr>
      <w:r w:rsidRPr="006F7EB8">
        <w:rPr>
          <w:rFonts w:cs="Times New Roman"/>
          <w:bCs/>
          <w:iCs/>
          <w:szCs w:val="28"/>
        </w:rPr>
        <w:t xml:space="preserve">Mục đích nghiên cứu của đề án là đưa ra các giải pháp hoàn thiện pháp luật và nâng cao hiệu quả thực hiện pháp luật về </w:t>
      </w:r>
      <w:r w:rsidRPr="006F7EB8">
        <w:rPr>
          <w:rFonts w:cs="Times New Roman"/>
          <w:szCs w:val="28"/>
        </w:rPr>
        <w:t xml:space="preserve">TNPL đối với hành vi xâm phạm quyền lợi người tiêu dùng trên môi trường </w:t>
      </w:r>
      <w:r w:rsidRPr="006F7EB8">
        <w:rPr>
          <w:rFonts w:cs="Times New Roman"/>
          <w:bCs/>
          <w:iCs/>
          <w:szCs w:val="28"/>
        </w:rPr>
        <w:t>số ở Việt Nam hiện nay.</w:t>
      </w:r>
    </w:p>
    <w:p w:rsidR="00757E87" w:rsidRPr="006F7EB8" w:rsidRDefault="00757E87" w:rsidP="00DF4935">
      <w:pPr>
        <w:tabs>
          <w:tab w:val="left" w:pos="851"/>
          <w:tab w:val="left" w:pos="993"/>
        </w:tabs>
        <w:spacing w:after="0" w:line="288" w:lineRule="auto"/>
        <w:ind w:firstLine="567"/>
        <w:jc w:val="both"/>
        <w:rPr>
          <w:rFonts w:cs="Times New Roman"/>
          <w:b/>
          <w:i/>
          <w:szCs w:val="28"/>
        </w:rPr>
      </w:pPr>
      <w:r w:rsidRPr="006F7EB8">
        <w:rPr>
          <w:rFonts w:cs="Times New Roman"/>
          <w:b/>
          <w:i/>
          <w:szCs w:val="28"/>
        </w:rPr>
        <w:t>3.2. Nhiệm vụ nghiên cứu</w:t>
      </w:r>
    </w:p>
    <w:p w:rsidR="00757E87" w:rsidRPr="006F7EB8" w:rsidRDefault="00757E87" w:rsidP="00DF4935">
      <w:pPr>
        <w:pStyle w:val="ListParagraph"/>
        <w:tabs>
          <w:tab w:val="left" w:pos="851"/>
          <w:tab w:val="left" w:pos="993"/>
        </w:tabs>
        <w:spacing w:after="0" w:line="288" w:lineRule="auto"/>
        <w:ind w:left="0" w:firstLine="567"/>
        <w:jc w:val="both"/>
        <w:rPr>
          <w:rFonts w:cs="Times New Roman"/>
          <w:szCs w:val="28"/>
        </w:rPr>
      </w:pPr>
      <w:r w:rsidRPr="006F7EB8">
        <w:rPr>
          <w:rFonts w:cs="Times New Roman"/>
          <w:szCs w:val="28"/>
        </w:rPr>
        <w:t>Để đạt được mục đích đặt ra ở trên, đề tài đặt ra các nhiệm vụ cụ thể như sau:</w:t>
      </w:r>
    </w:p>
    <w:p w:rsidR="00757E87" w:rsidRPr="006F7EB8" w:rsidRDefault="00757E87" w:rsidP="00DF4935">
      <w:pPr>
        <w:tabs>
          <w:tab w:val="left" w:pos="851"/>
          <w:tab w:val="left" w:pos="993"/>
        </w:tabs>
        <w:spacing w:after="0" w:line="288" w:lineRule="auto"/>
        <w:ind w:firstLine="567"/>
        <w:jc w:val="both"/>
        <w:rPr>
          <w:rFonts w:cs="Times New Roman"/>
          <w:bCs/>
          <w:iCs/>
          <w:szCs w:val="28"/>
        </w:rPr>
      </w:pPr>
      <w:r w:rsidRPr="006F7EB8">
        <w:rPr>
          <w:rFonts w:cs="Times New Roman"/>
          <w:bCs/>
          <w:iCs/>
          <w:szCs w:val="28"/>
        </w:rPr>
        <w:t>- Hệ thốn hóa, phân tích cơ sở lý luận về người tiêu dùng, về hành vi tiêu dùng trên môi trường số cũng như các loại TNPL đối với hành vi xâm phạm quyền lợi người tiêu dùng trong môi trường số.</w:t>
      </w:r>
    </w:p>
    <w:p w:rsidR="00757E87" w:rsidRPr="006F7EB8" w:rsidRDefault="00757E87" w:rsidP="00DF4935">
      <w:pPr>
        <w:tabs>
          <w:tab w:val="left" w:pos="851"/>
          <w:tab w:val="left" w:pos="993"/>
        </w:tabs>
        <w:spacing w:after="0" w:line="288" w:lineRule="auto"/>
        <w:ind w:firstLine="567"/>
        <w:jc w:val="both"/>
        <w:rPr>
          <w:rFonts w:cs="Times New Roman"/>
          <w:bCs/>
          <w:iCs/>
          <w:szCs w:val="28"/>
        </w:rPr>
      </w:pPr>
      <w:r w:rsidRPr="006F7EB8">
        <w:rPr>
          <w:rFonts w:cs="Times New Roman"/>
          <w:bCs/>
          <w:iCs/>
          <w:szCs w:val="28"/>
        </w:rPr>
        <w:t>- Phân tích và đánh giá những nội dung cơ bản của pháp luật Việt Nam hiện hành về TNPL đối với hành vi xâm phạm quyền lợi người tiêu dùng trong môi trường số.</w:t>
      </w:r>
    </w:p>
    <w:p w:rsidR="00757E87" w:rsidRPr="006F7EB8" w:rsidRDefault="00757E87" w:rsidP="00DF4935">
      <w:pPr>
        <w:tabs>
          <w:tab w:val="left" w:pos="851"/>
          <w:tab w:val="left" w:pos="993"/>
        </w:tabs>
        <w:spacing w:after="0" w:line="288" w:lineRule="auto"/>
        <w:ind w:firstLine="567"/>
        <w:jc w:val="both"/>
        <w:rPr>
          <w:rFonts w:cs="Times New Roman"/>
          <w:bCs/>
          <w:iCs/>
          <w:szCs w:val="28"/>
        </w:rPr>
      </w:pPr>
      <w:r w:rsidRPr="006F7EB8">
        <w:rPr>
          <w:rFonts w:cs="Times New Roman"/>
          <w:bCs/>
          <w:iCs/>
          <w:szCs w:val="28"/>
        </w:rPr>
        <w:t>- Đánh giá thực tiễn tình hình thực hiện pháp luật về TNPL đối với hành vi xâm phạm quyền lợi người tiêu dùng trong môi trường số ở Việt Nam.</w:t>
      </w:r>
    </w:p>
    <w:p w:rsidR="00757E87" w:rsidRPr="006F7EB8" w:rsidRDefault="00757E87" w:rsidP="00DF4935">
      <w:pPr>
        <w:tabs>
          <w:tab w:val="left" w:pos="851"/>
          <w:tab w:val="left" w:pos="993"/>
        </w:tabs>
        <w:spacing w:after="0" w:line="288" w:lineRule="auto"/>
        <w:ind w:firstLine="567"/>
        <w:jc w:val="both"/>
        <w:rPr>
          <w:rFonts w:cs="Times New Roman"/>
          <w:bCs/>
          <w:iCs/>
          <w:szCs w:val="28"/>
        </w:rPr>
      </w:pPr>
      <w:r w:rsidRPr="006F7EB8">
        <w:rPr>
          <w:rFonts w:cs="Times New Roman"/>
          <w:bCs/>
          <w:iCs/>
          <w:szCs w:val="28"/>
        </w:rPr>
        <w:t>- Đề xuất được các giải pháp nhằm hoàn thiện pháp luật và nâng cao hiệu quả áp dụng TNPL đối với hành vi xâm phạm quyền lợi người tiêu dùng trong môi trường số ở Việt Nam hiện nay.</w:t>
      </w:r>
    </w:p>
    <w:p w:rsidR="00757E87" w:rsidRPr="006F7EB8" w:rsidRDefault="00757E87" w:rsidP="00DF4935">
      <w:pPr>
        <w:pStyle w:val="02"/>
      </w:pPr>
      <w:bookmarkStart w:id="21" w:name="_Toc208401445"/>
      <w:bookmarkStart w:id="22" w:name="_Toc211753496"/>
      <w:r w:rsidRPr="006F7EB8">
        <w:t>4. Đối tượng và phạm vi nghiên cứu đề án</w:t>
      </w:r>
      <w:bookmarkEnd w:id="21"/>
      <w:bookmarkEnd w:id="22"/>
    </w:p>
    <w:p w:rsidR="00757E87" w:rsidRPr="006F7EB8" w:rsidRDefault="00757E87" w:rsidP="00DF4935">
      <w:pPr>
        <w:tabs>
          <w:tab w:val="left" w:pos="851"/>
          <w:tab w:val="left" w:pos="993"/>
        </w:tabs>
        <w:spacing w:after="0" w:line="288" w:lineRule="auto"/>
        <w:ind w:firstLine="567"/>
        <w:jc w:val="both"/>
        <w:rPr>
          <w:rFonts w:cs="Times New Roman"/>
          <w:b/>
          <w:i/>
          <w:szCs w:val="28"/>
        </w:rPr>
      </w:pPr>
      <w:r w:rsidRPr="006F7EB8">
        <w:rPr>
          <w:rFonts w:cs="Times New Roman"/>
          <w:b/>
          <w:i/>
          <w:szCs w:val="28"/>
        </w:rPr>
        <w:t>4.1. Đối tượng nghiên cứu</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Đề án tập trung nghiên cứu hệ thống các quy định của pháp luật và thực tiễn áp dụng </w:t>
      </w:r>
      <w:r w:rsidRPr="006F7EB8">
        <w:rPr>
          <w:rFonts w:cs="Times New Roman"/>
          <w:bCs/>
          <w:iCs/>
          <w:szCs w:val="28"/>
        </w:rPr>
        <w:t>TNPL đối với hành vi xâm phạm quyền lợi người tiêu dùng trong môi trường số.</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 Lý luận pháp luật về </w:t>
      </w:r>
      <w:r w:rsidRPr="006F7EB8">
        <w:rPr>
          <w:rFonts w:cs="Times New Roman"/>
          <w:bCs/>
          <w:iCs/>
          <w:szCs w:val="28"/>
        </w:rPr>
        <w:t>TNPL đối với hành vi xâm phạm quyền lợi người tiêu dùng trong môi trường số</w:t>
      </w:r>
      <w:r w:rsidRPr="006F7EB8">
        <w:rPr>
          <w:rFonts w:cs="Times New Roman"/>
          <w:szCs w:val="28"/>
        </w:rPr>
        <w:t>.</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 Quy định pháp luật Việt Nam về </w:t>
      </w:r>
      <w:r w:rsidRPr="006F7EB8">
        <w:rPr>
          <w:rFonts w:cs="Times New Roman"/>
          <w:bCs/>
          <w:iCs/>
          <w:szCs w:val="28"/>
        </w:rPr>
        <w:t>TNPL đối với hành vi xâm phạm quyền lợi người tiêu dùng trong môi trường số</w:t>
      </w:r>
      <w:r w:rsidRPr="006F7EB8">
        <w:rPr>
          <w:rFonts w:cs="Times New Roman"/>
          <w:szCs w:val="28"/>
        </w:rPr>
        <w:t xml:space="preserve"> qua nghiên cứu Luật bảo vệ quyền lợi người tiêu dùng năm 2023, Luật Giao dịch điện tử năm 2023, BLDS năm 2015, BLHS năm 2015, Luật xử lý vi phạm hành chính năm 2012 và một số văn bản pháp luật khác có liên quan.</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 Thực tiễn thực hiện pháp luật về </w:t>
      </w:r>
      <w:r w:rsidRPr="006F7EB8">
        <w:rPr>
          <w:rFonts w:cs="Times New Roman"/>
          <w:bCs/>
          <w:iCs/>
          <w:szCs w:val="28"/>
        </w:rPr>
        <w:t>TNPL đối với hành vi xâm phạm quyền lợi người tiêu dùng trong môi trường số</w:t>
      </w:r>
      <w:r w:rsidRPr="006F7EB8">
        <w:rPr>
          <w:rFonts w:cs="Times New Roman"/>
          <w:szCs w:val="28"/>
        </w:rPr>
        <w:t xml:space="preserve"> qua các báo cáo tổng kết của cơ quan có thẩm quyền, các bản án của Tòa án.</w:t>
      </w:r>
    </w:p>
    <w:p w:rsidR="00757E87" w:rsidRPr="006F7EB8" w:rsidRDefault="00757E87" w:rsidP="00DF4935">
      <w:pPr>
        <w:tabs>
          <w:tab w:val="left" w:pos="851"/>
          <w:tab w:val="left" w:pos="993"/>
        </w:tabs>
        <w:spacing w:after="0" w:line="288" w:lineRule="auto"/>
        <w:ind w:firstLine="567"/>
        <w:jc w:val="both"/>
        <w:rPr>
          <w:rFonts w:cs="Times New Roman"/>
          <w:b/>
          <w:i/>
          <w:szCs w:val="28"/>
        </w:rPr>
      </w:pPr>
      <w:r w:rsidRPr="006F7EB8">
        <w:rPr>
          <w:rFonts w:cs="Times New Roman"/>
          <w:b/>
          <w:i/>
          <w:szCs w:val="28"/>
        </w:rPr>
        <w:t>4.2. Phạm vi nghiên cứu</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lastRenderedPageBreak/>
        <w:t xml:space="preserve">- Phạm vi nội dung: đề án tập trung nghiên cứu những vấn đề về </w:t>
      </w:r>
      <w:r w:rsidRPr="006F7EB8">
        <w:rPr>
          <w:rFonts w:cs="Times New Roman"/>
          <w:bCs/>
          <w:iCs/>
          <w:szCs w:val="28"/>
        </w:rPr>
        <w:t>TNPL đối với hành vi xâm phạm quyền lợi người tiêu dùng trong môi trường số</w:t>
      </w:r>
      <w:r w:rsidRPr="006F7EB8">
        <w:rPr>
          <w:rFonts w:cs="Times New Roman"/>
          <w:szCs w:val="28"/>
        </w:rPr>
        <w:t xml:space="preserve"> bao gồm các nội dung liên quan đến hành vi xâm phạm quyền lợi người tiêu dùng, quy định pháp luật về các loại TNPL đối với hành vi xâm hại quyền lợi người tiêu dùng trong môi trường số hiện nay.</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 Phạm vi không gian: Đề án giới hạn phạm vi nghiên cứu tại Việt Nam.</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 Phạm vi thời gian: Các số liệu, các vụ việc trong thực tiễn được nghiên cứu trong giai đoạn từ năm 2020 đến năm 2024.</w:t>
      </w:r>
    </w:p>
    <w:p w:rsidR="00757E87" w:rsidRPr="006F7EB8" w:rsidRDefault="00757E87" w:rsidP="00DF4935">
      <w:pPr>
        <w:pStyle w:val="02"/>
      </w:pPr>
      <w:bookmarkStart w:id="23" w:name="_Toc208401446"/>
      <w:bookmarkStart w:id="24" w:name="_Toc211753497"/>
      <w:r w:rsidRPr="006F7EB8">
        <w:t>5. Phương pháp nghiên cứu đề án</w:t>
      </w:r>
      <w:bookmarkEnd w:id="23"/>
      <w:bookmarkEnd w:id="24"/>
    </w:p>
    <w:p w:rsidR="00757E87" w:rsidRPr="006F7EB8" w:rsidRDefault="00757E87" w:rsidP="00DF4935">
      <w:pPr>
        <w:tabs>
          <w:tab w:val="left" w:pos="0"/>
          <w:tab w:val="left" w:pos="630"/>
          <w:tab w:val="left" w:pos="851"/>
          <w:tab w:val="left" w:pos="993"/>
        </w:tabs>
        <w:spacing w:after="0" w:line="288" w:lineRule="auto"/>
        <w:ind w:firstLine="567"/>
        <w:jc w:val="both"/>
        <w:rPr>
          <w:rFonts w:cs="Times New Roman"/>
          <w:bCs/>
          <w:szCs w:val="28"/>
        </w:rPr>
      </w:pPr>
      <w:r w:rsidRPr="006F7EB8">
        <w:rPr>
          <w:rFonts w:cs="Times New Roman"/>
          <w:bCs/>
          <w:szCs w:val="28"/>
        </w:rPr>
        <w:t>Trong quá trình nghiên cứu đề án, các phương pháp nghiên cứu cụ thể được sử dụng bao gồm:</w:t>
      </w:r>
    </w:p>
    <w:p w:rsidR="00757E87" w:rsidRPr="006F7EB8" w:rsidRDefault="00757E87" w:rsidP="00DF4935">
      <w:pPr>
        <w:tabs>
          <w:tab w:val="left" w:pos="0"/>
          <w:tab w:val="left" w:pos="540"/>
          <w:tab w:val="left" w:pos="851"/>
          <w:tab w:val="left" w:pos="993"/>
        </w:tabs>
        <w:spacing w:after="0" w:line="288" w:lineRule="auto"/>
        <w:ind w:firstLine="567"/>
        <w:jc w:val="both"/>
        <w:rPr>
          <w:rFonts w:cs="Times New Roman"/>
          <w:bCs/>
          <w:szCs w:val="28"/>
        </w:rPr>
      </w:pPr>
      <w:r w:rsidRPr="006F7EB8">
        <w:rPr>
          <w:rFonts w:cs="Times New Roman"/>
          <w:bCs/>
          <w:szCs w:val="28"/>
        </w:rPr>
        <w:t xml:space="preserve">- </w:t>
      </w:r>
      <w:r w:rsidRPr="006F7EB8">
        <w:rPr>
          <w:rFonts w:cs="Times New Roman"/>
          <w:bCs/>
          <w:szCs w:val="28"/>
          <w:lang w:val="vi-VN"/>
        </w:rPr>
        <w:t xml:space="preserve">Phương pháp phân tích: Đây là phương pháp quan trọng được áp dụng xuyên suốt trong nội dung của đề tài, được áp dụng để phân tích các quy phạm pháp luật có liên quan đến </w:t>
      </w:r>
      <w:r w:rsidRPr="006F7EB8">
        <w:rPr>
          <w:rFonts w:cs="Times New Roman"/>
          <w:bCs/>
          <w:iCs/>
          <w:szCs w:val="28"/>
        </w:rPr>
        <w:t>TNPL đối với hành vi xâm phạm quyền lợi người tiêu dùng trong môi trường số</w:t>
      </w:r>
      <w:r w:rsidRPr="006F7EB8">
        <w:rPr>
          <w:rFonts w:cs="Times New Roman"/>
          <w:bCs/>
          <w:szCs w:val="28"/>
          <w:lang w:val="vi-VN"/>
        </w:rPr>
        <w:t>.</w:t>
      </w:r>
    </w:p>
    <w:p w:rsidR="00757E87" w:rsidRPr="006F7EB8" w:rsidRDefault="00757E87" w:rsidP="00DF4935">
      <w:pPr>
        <w:pStyle w:val="ListParagraph"/>
        <w:tabs>
          <w:tab w:val="left" w:pos="0"/>
          <w:tab w:val="left" w:pos="851"/>
          <w:tab w:val="left" w:pos="993"/>
        </w:tabs>
        <w:spacing w:after="0" w:line="288" w:lineRule="auto"/>
        <w:ind w:left="0" w:firstLine="567"/>
        <w:jc w:val="both"/>
        <w:rPr>
          <w:rFonts w:cs="Times New Roman"/>
          <w:bCs/>
          <w:szCs w:val="28"/>
          <w:lang w:val="vi-VN"/>
        </w:rPr>
      </w:pPr>
      <w:r w:rsidRPr="006F7EB8">
        <w:rPr>
          <w:rFonts w:cs="Times New Roman"/>
          <w:bCs/>
          <w:szCs w:val="28"/>
          <w:lang w:val="vi-VN"/>
        </w:rPr>
        <w:t xml:space="preserve">- Phương pháp tổng hợp: Từ những vấn đề được phân tích, phương pháp tổng hợp được dùng trong tất cả các chương của đề tài để tổng hợp các quan điểm khác nhau về nhận thức khoa học xung quanh </w:t>
      </w:r>
      <w:r w:rsidRPr="006F7EB8">
        <w:rPr>
          <w:rFonts w:cs="Times New Roman"/>
          <w:bCs/>
          <w:iCs/>
          <w:szCs w:val="28"/>
        </w:rPr>
        <w:t xml:space="preserve">TNPL đối với hành vi xâm phạm quyền lợi người tiêu dùng trong môi trường số </w:t>
      </w:r>
      <w:r w:rsidRPr="006F7EB8">
        <w:rPr>
          <w:rFonts w:cs="Times New Roman"/>
          <w:bCs/>
          <w:szCs w:val="28"/>
          <w:lang w:val="vi-VN"/>
        </w:rPr>
        <w:t xml:space="preserve">ở chương </w:t>
      </w:r>
      <w:r w:rsidRPr="006F7EB8">
        <w:rPr>
          <w:rFonts w:cs="Times New Roman"/>
          <w:bCs/>
          <w:szCs w:val="28"/>
        </w:rPr>
        <w:t>1</w:t>
      </w:r>
      <w:r w:rsidRPr="006F7EB8">
        <w:rPr>
          <w:rFonts w:cs="Times New Roman"/>
          <w:bCs/>
          <w:szCs w:val="28"/>
          <w:lang w:val="vi-VN"/>
        </w:rPr>
        <w:t>.</w:t>
      </w:r>
    </w:p>
    <w:p w:rsidR="00757E87" w:rsidRPr="006F7EB8" w:rsidRDefault="00757E87" w:rsidP="00DF4935">
      <w:pPr>
        <w:pStyle w:val="ListParagraph"/>
        <w:tabs>
          <w:tab w:val="left" w:pos="0"/>
          <w:tab w:val="left" w:pos="851"/>
          <w:tab w:val="left" w:pos="993"/>
        </w:tabs>
        <w:spacing w:after="0" w:line="288" w:lineRule="auto"/>
        <w:ind w:left="0" w:firstLine="567"/>
        <w:jc w:val="both"/>
        <w:rPr>
          <w:rFonts w:cs="Times New Roman"/>
          <w:bCs/>
          <w:szCs w:val="28"/>
        </w:rPr>
      </w:pPr>
      <w:r w:rsidRPr="006F7EB8">
        <w:rPr>
          <w:rFonts w:cs="Times New Roman"/>
          <w:bCs/>
          <w:szCs w:val="28"/>
        </w:rPr>
        <w:t xml:space="preserve">- </w:t>
      </w:r>
      <w:r w:rsidRPr="006F7EB8">
        <w:rPr>
          <w:rFonts w:cs="Times New Roman"/>
          <w:bCs/>
          <w:szCs w:val="28"/>
          <w:lang w:val="vi-VN"/>
        </w:rPr>
        <w:t>Phương pháp so sánh</w:t>
      </w:r>
      <w:r w:rsidRPr="006F7EB8">
        <w:rPr>
          <w:rFonts w:cs="Times New Roman"/>
          <w:bCs/>
          <w:szCs w:val="28"/>
        </w:rPr>
        <w:t xml:space="preserve"> luật học</w:t>
      </w:r>
      <w:r w:rsidRPr="006F7EB8">
        <w:rPr>
          <w:rFonts w:cs="Times New Roman"/>
          <w:bCs/>
          <w:szCs w:val="28"/>
          <w:lang w:val="vi-VN"/>
        </w:rPr>
        <w:t xml:space="preserve">: </w:t>
      </w:r>
      <w:r w:rsidRPr="006F7EB8">
        <w:rPr>
          <w:rFonts w:cs="Times New Roman"/>
          <w:bCs/>
          <w:szCs w:val="28"/>
        </w:rPr>
        <w:t xml:space="preserve">Được sử dụng để so sánh và đối chiếu giữa quy định của pháp luật hiện hành với quy định trước đây về các loại TNPL, từ đó rút ra những ưu điểm và hạn chế trong quy định pháp luật hiện hành. </w:t>
      </w:r>
      <w:r w:rsidRPr="006F7EB8">
        <w:rPr>
          <w:rFonts w:cs="Times New Roman"/>
          <w:bCs/>
          <w:szCs w:val="28"/>
          <w:lang w:val="vi-VN"/>
        </w:rPr>
        <w:t xml:space="preserve">Phương pháp </w:t>
      </w:r>
      <w:r w:rsidRPr="006F7EB8">
        <w:rPr>
          <w:rFonts w:cs="Times New Roman"/>
          <w:bCs/>
          <w:szCs w:val="28"/>
        </w:rPr>
        <w:t>này được sử dụng trong chương 2 của đề án</w:t>
      </w:r>
      <w:r w:rsidRPr="006F7EB8">
        <w:rPr>
          <w:rFonts w:cs="Times New Roman"/>
          <w:bCs/>
          <w:szCs w:val="28"/>
          <w:lang w:val="vi-VN"/>
        </w:rPr>
        <w:t>.</w:t>
      </w:r>
    </w:p>
    <w:p w:rsidR="00757E87" w:rsidRPr="006F7EB8" w:rsidRDefault="00757E87" w:rsidP="00DF4935">
      <w:pPr>
        <w:pStyle w:val="ListParagraph"/>
        <w:tabs>
          <w:tab w:val="left" w:pos="0"/>
          <w:tab w:val="left" w:pos="851"/>
          <w:tab w:val="left" w:pos="993"/>
        </w:tabs>
        <w:spacing w:after="0" w:line="288" w:lineRule="auto"/>
        <w:ind w:left="0" w:firstLine="567"/>
        <w:jc w:val="both"/>
        <w:rPr>
          <w:rFonts w:cs="Times New Roman"/>
          <w:bCs/>
          <w:szCs w:val="28"/>
        </w:rPr>
      </w:pPr>
      <w:r w:rsidRPr="006F7EB8">
        <w:rPr>
          <w:rFonts w:cs="Times New Roman"/>
          <w:bCs/>
          <w:szCs w:val="28"/>
        </w:rPr>
        <w:t xml:space="preserve">- </w:t>
      </w:r>
      <w:r w:rsidRPr="006F7EB8">
        <w:rPr>
          <w:rFonts w:cs="Times New Roman"/>
          <w:bCs/>
          <w:szCs w:val="28"/>
          <w:lang w:val="vi-VN"/>
        </w:rPr>
        <w:t xml:space="preserve">Phương pháp </w:t>
      </w:r>
      <w:r w:rsidRPr="006F7EB8">
        <w:rPr>
          <w:rFonts w:cs="Times New Roman"/>
          <w:bCs/>
          <w:szCs w:val="28"/>
        </w:rPr>
        <w:t>phân tích tình huống điển hình</w:t>
      </w:r>
      <w:r w:rsidRPr="006F7EB8">
        <w:rPr>
          <w:rFonts w:cs="Times New Roman"/>
          <w:bCs/>
          <w:szCs w:val="28"/>
          <w:lang w:val="vi-VN"/>
        </w:rPr>
        <w:t xml:space="preserve">: Phương pháp này được sử dụng chủ yếu ở chương </w:t>
      </w:r>
      <w:r w:rsidRPr="006F7EB8">
        <w:rPr>
          <w:rFonts w:cs="Times New Roman"/>
          <w:bCs/>
          <w:szCs w:val="28"/>
        </w:rPr>
        <w:t>2</w:t>
      </w:r>
      <w:r w:rsidRPr="006F7EB8">
        <w:rPr>
          <w:rFonts w:cs="Times New Roman"/>
          <w:bCs/>
          <w:szCs w:val="28"/>
          <w:lang w:val="vi-VN"/>
        </w:rPr>
        <w:t xml:space="preserve"> và chương </w:t>
      </w:r>
      <w:r w:rsidRPr="006F7EB8">
        <w:rPr>
          <w:rFonts w:cs="Times New Roman"/>
          <w:bCs/>
          <w:szCs w:val="28"/>
        </w:rPr>
        <w:t>3</w:t>
      </w:r>
      <w:r w:rsidRPr="006F7EB8">
        <w:rPr>
          <w:rFonts w:cs="Times New Roman"/>
          <w:bCs/>
          <w:szCs w:val="28"/>
          <w:lang w:val="vi-VN"/>
        </w:rPr>
        <w:t xml:space="preserve"> của đề </w:t>
      </w:r>
      <w:r w:rsidRPr="006F7EB8">
        <w:rPr>
          <w:rFonts w:cs="Times New Roman"/>
          <w:bCs/>
          <w:szCs w:val="28"/>
        </w:rPr>
        <w:t>án</w:t>
      </w:r>
      <w:r w:rsidRPr="006F7EB8">
        <w:rPr>
          <w:rFonts w:cs="Times New Roman"/>
          <w:bCs/>
          <w:szCs w:val="28"/>
          <w:lang w:val="vi-VN"/>
        </w:rPr>
        <w:t xml:space="preserve">. Trên cơ sở nghiên cứu, phân tích thực trạng </w:t>
      </w:r>
      <w:r w:rsidRPr="006F7EB8">
        <w:rPr>
          <w:rFonts w:cs="Times New Roman"/>
          <w:bCs/>
          <w:szCs w:val="28"/>
        </w:rPr>
        <w:t>áp dụng TNPL đối với hành vi xâm phạm quyền lợi người tiêu dùng, đề án cũng sử dụng các tình huống điển hình thông qua các bản án đã có hiệu lực về việc áp dụng một trong các biện pháp chịu TNPL để làm rõ hơn thực tiễn áp dụng đối với vấn đề này. Từ đó, đề án đề xuất các giải pháp hoàn thiện pháp luật ở chương 3 của đề</w:t>
      </w:r>
      <w:r w:rsidRPr="006F7EB8">
        <w:rPr>
          <w:rFonts w:cs="Times New Roman"/>
          <w:bCs/>
          <w:szCs w:val="28"/>
          <w:lang w:val="vi-VN"/>
        </w:rPr>
        <w:t xml:space="preserve"> án.</w:t>
      </w:r>
    </w:p>
    <w:p w:rsidR="00757E87" w:rsidRPr="006F7EB8" w:rsidRDefault="00757E87" w:rsidP="00DF4935">
      <w:pPr>
        <w:pStyle w:val="02"/>
      </w:pPr>
      <w:bookmarkStart w:id="25" w:name="_Toc208401447"/>
      <w:bookmarkStart w:id="26" w:name="_Toc211753498"/>
      <w:r w:rsidRPr="006F7EB8">
        <w:t>6. Ý nghĩa khoa học và ý nghĩa thực tiễn của đề án</w:t>
      </w:r>
      <w:bookmarkEnd w:id="25"/>
      <w:bookmarkEnd w:id="26"/>
    </w:p>
    <w:p w:rsidR="00757E87" w:rsidRPr="006F7EB8" w:rsidRDefault="00757E87" w:rsidP="00DF4935">
      <w:pPr>
        <w:tabs>
          <w:tab w:val="left" w:pos="851"/>
          <w:tab w:val="left" w:pos="993"/>
        </w:tabs>
        <w:spacing w:after="0" w:line="288" w:lineRule="auto"/>
        <w:ind w:firstLine="567"/>
        <w:jc w:val="both"/>
        <w:rPr>
          <w:rFonts w:cs="Times New Roman"/>
          <w:b/>
          <w:i/>
          <w:szCs w:val="28"/>
        </w:rPr>
      </w:pPr>
      <w:r w:rsidRPr="006F7EB8">
        <w:rPr>
          <w:rFonts w:cs="Times New Roman"/>
          <w:b/>
          <w:i/>
          <w:szCs w:val="28"/>
        </w:rPr>
        <w:t>6.1. Ý nghĩa khoa học của đề án</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Đề án góp phần xây dựng và làm sáng tỏ các vấn đề lý luận chung và thực trạng pháp luật về TNPL đối với hành vi xâm phạm quyền lợi người tiêu dùng trên môi trường số. Ngoài ra, đề án đề xuất các phương hướng áp dụng cũng như </w:t>
      </w:r>
      <w:r w:rsidRPr="006F7EB8">
        <w:rPr>
          <w:rFonts w:cs="Times New Roman"/>
          <w:szCs w:val="28"/>
        </w:rPr>
        <w:lastRenderedPageBreak/>
        <w:t>hoàn thiện pháp luật nhằm góp phần bổ sung tri thức khoa học pháp lý về bảo vệ quyền lợi người tiêu dùng trong nền kinh tế số.</w:t>
      </w:r>
    </w:p>
    <w:p w:rsidR="00757E87" w:rsidRPr="006F7EB8" w:rsidRDefault="00757E87" w:rsidP="00DF4935">
      <w:pPr>
        <w:tabs>
          <w:tab w:val="left" w:pos="851"/>
          <w:tab w:val="left" w:pos="993"/>
        </w:tabs>
        <w:spacing w:after="0" w:line="288" w:lineRule="auto"/>
        <w:ind w:firstLine="567"/>
        <w:jc w:val="both"/>
        <w:rPr>
          <w:rFonts w:cs="Times New Roman"/>
          <w:b/>
          <w:i/>
          <w:szCs w:val="28"/>
        </w:rPr>
      </w:pPr>
      <w:r w:rsidRPr="006F7EB8">
        <w:rPr>
          <w:rFonts w:cs="Times New Roman"/>
          <w:b/>
          <w:i/>
          <w:szCs w:val="28"/>
        </w:rPr>
        <w:t>6.2. Ý nghĩa thực tiễn của đề án</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Kết quả nghiên cứu đề án có thể trở thành tài liệu tham khảo để tiếp tục đi sâu nghiên cứu những vấn đề của pháp luật về các biện pháp pháp lý áp dụng đối với các chủ thể có hành vi xâm phạm quyền lợi của người tiêu dùng trong môi trường truyền thống và cả môi trường số. Ở mức độ nhất định, các kết quả nghiên cứu của đề án góp phần cung cấp những kiến thức cần thiết và mang lại giá trị thực tiễn cho người làm công tác nghiên cứu cũng như những cơ quan ban ngành làm công tác thực tiễn trong việc áp dụng pháp luật để xử lý các hành vi xâm phạm quyền và lợi ích của người tiêu dùng trong bối cảnh chuyển đổi số ở Việt Nam hiện nay.</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Ngoài ra, kết quả nghiên cứu của đề án có thể là nguồn tham khảo cho các cơ quan, tổ chức khi nghiên cứu, hoàn thiện pháp luật; làm tài liệu tham khảo cho viêc giảng dạy, học tập chuyên ngành Luật, Luật kinh tế trong các trường Đại học Luật và các cơ sở đào tạo luật khác trong cả nước.</w:t>
      </w:r>
    </w:p>
    <w:p w:rsidR="00757E87" w:rsidRPr="006F7EB8" w:rsidRDefault="00757E87" w:rsidP="00DF4935">
      <w:pPr>
        <w:pStyle w:val="02"/>
      </w:pPr>
      <w:bookmarkStart w:id="27" w:name="_Toc208401448"/>
      <w:bookmarkStart w:id="28" w:name="_Toc211753499"/>
      <w:r w:rsidRPr="006F7EB8">
        <w:t>7. Kết cấu của đề án</w:t>
      </w:r>
      <w:bookmarkEnd w:id="27"/>
      <w:bookmarkEnd w:id="28"/>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Ngoài Phần mở đầu, Kết luận và danh mục tài liệu tham khảo thì Đề án được kết cấu thành ba chương như sau:</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Chương 1. Một số vấn đề lý luận pháp luật về trách nhiệm pháp lý đối với hành vi xâm phạm quyền lợi người tiêu dùng trong môi trường số</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Chương 2. Thực trạng pháp luật về trách nhiệm pháp lý đối với hành vi xâm phạm quyền lợi người tiêu dùng trong môi trường số và thực tiễn áp dụng</w:t>
      </w:r>
    </w:p>
    <w:p w:rsidR="00757E87" w:rsidRPr="006F7EB8" w:rsidRDefault="00757E87" w:rsidP="00DF4935">
      <w:pPr>
        <w:tabs>
          <w:tab w:val="left" w:pos="851"/>
          <w:tab w:val="left" w:pos="993"/>
        </w:tabs>
        <w:spacing w:after="0" w:line="288" w:lineRule="auto"/>
        <w:ind w:firstLine="567"/>
        <w:jc w:val="both"/>
        <w:rPr>
          <w:rFonts w:cs="Times New Roman"/>
          <w:szCs w:val="28"/>
        </w:rPr>
      </w:pPr>
      <w:r w:rsidRPr="006F7EB8">
        <w:rPr>
          <w:rFonts w:cs="Times New Roman"/>
          <w:szCs w:val="28"/>
        </w:rPr>
        <w:t>Chương 3. Giải pháp hoàn thiện pháp luật và nâng cao hiệu quả áp dụng trách nhiệm pháp lý đối với hành vi xâm phạm quyền lợi người tiêu dùng trong môi trường số</w:t>
      </w:r>
    </w:p>
    <w:p w:rsidR="00757E87" w:rsidRPr="006F7EB8" w:rsidRDefault="00757E87" w:rsidP="00DF4935">
      <w:pPr>
        <w:tabs>
          <w:tab w:val="left" w:pos="851"/>
          <w:tab w:val="left" w:pos="993"/>
        </w:tabs>
        <w:spacing w:after="0" w:line="288" w:lineRule="auto"/>
        <w:ind w:firstLine="567"/>
        <w:jc w:val="both"/>
        <w:rPr>
          <w:rFonts w:cs="Times New Roman"/>
          <w:szCs w:val="28"/>
        </w:rPr>
      </w:pPr>
    </w:p>
    <w:p w:rsidR="00757E87" w:rsidRPr="006F7EB8" w:rsidRDefault="00757E87" w:rsidP="00DF4935">
      <w:pPr>
        <w:tabs>
          <w:tab w:val="left" w:pos="851"/>
          <w:tab w:val="left" w:pos="993"/>
        </w:tabs>
        <w:spacing w:after="0" w:line="288" w:lineRule="auto"/>
        <w:ind w:firstLine="567"/>
        <w:jc w:val="both"/>
        <w:rPr>
          <w:rFonts w:cs="Times New Roman"/>
          <w:b/>
          <w:i/>
          <w:szCs w:val="28"/>
        </w:rPr>
      </w:pPr>
      <w:r w:rsidRPr="006F7EB8">
        <w:rPr>
          <w:rFonts w:cs="Times New Roman"/>
          <w:b/>
          <w:szCs w:val="28"/>
        </w:rPr>
        <w:br w:type="page"/>
      </w:r>
    </w:p>
    <w:p w:rsidR="00757E87" w:rsidRPr="006F7EB8" w:rsidRDefault="00757E87" w:rsidP="00DF4935">
      <w:pPr>
        <w:pStyle w:val="01"/>
      </w:pPr>
      <w:bookmarkStart w:id="29" w:name="_Toc208401449"/>
      <w:bookmarkStart w:id="30" w:name="_Toc211753500"/>
      <w:r w:rsidRPr="006F7EB8">
        <w:lastRenderedPageBreak/>
        <w:t>CHƯƠNG 1</w:t>
      </w:r>
      <w:bookmarkEnd w:id="29"/>
      <w:bookmarkEnd w:id="30"/>
    </w:p>
    <w:p w:rsidR="00757E87" w:rsidRPr="006F7EB8" w:rsidRDefault="00757E87" w:rsidP="00DF4935">
      <w:pPr>
        <w:pStyle w:val="01"/>
      </w:pPr>
      <w:bookmarkStart w:id="31" w:name="_Toc208401450"/>
      <w:bookmarkStart w:id="32" w:name="_Toc211753501"/>
      <w:r w:rsidRPr="006F7EB8">
        <w:t>MỘT SỐ VẤN ĐỀ LÝ LUẬN PHÁP LUẬT VỀ TRÁCH NHIỆM PHÁP LÝ ĐỐI VỚI HÀNH VI XÂM PHẠM QUYỀN LỢI NGƯỜI TIÊU DÙNG TRONG MÔI TRƯỜNG SỐ</w:t>
      </w:r>
      <w:bookmarkEnd w:id="31"/>
      <w:bookmarkEnd w:id="32"/>
    </w:p>
    <w:p w:rsidR="00757E87" w:rsidRPr="006F7EB8" w:rsidRDefault="00757E87" w:rsidP="00DF4935">
      <w:pPr>
        <w:tabs>
          <w:tab w:val="left" w:pos="851"/>
          <w:tab w:val="left" w:pos="993"/>
        </w:tabs>
        <w:spacing w:after="0" w:line="288" w:lineRule="auto"/>
        <w:ind w:firstLine="567"/>
        <w:jc w:val="both"/>
        <w:rPr>
          <w:rFonts w:cs="Times New Roman"/>
          <w:b/>
          <w:bCs/>
          <w:szCs w:val="28"/>
        </w:rPr>
      </w:pPr>
    </w:p>
    <w:p w:rsidR="00757E87" w:rsidRPr="006F7EB8" w:rsidRDefault="00757E87" w:rsidP="00DF4935">
      <w:pPr>
        <w:pStyle w:val="02"/>
      </w:pPr>
      <w:bookmarkStart w:id="33" w:name="_Toc208401451"/>
      <w:bookmarkStart w:id="34" w:name="_Toc211753502"/>
      <w:r w:rsidRPr="006F7EB8">
        <w:t xml:space="preserve">1.1. </w:t>
      </w:r>
      <w:r w:rsidRPr="006F7EB8">
        <w:rPr>
          <w:lang w:val="vi-VN"/>
        </w:rPr>
        <w:t xml:space="preserve">Khái quát </w:t>
      </w:r>
      <w:r w:rsidRPr="006F7EB8">
        <w:t>về trách nhiệm pháp lý đối với hành vi xâm phạm quyền lợi người tiêu dùng trong môi trường số</w:t>
      </w:r>
      <w:bookmarkEnd w:id="33"/>
      <w:bookmarkEnd w:id="34"/>
    </w:p>
    <w:p w:rsidR="00757E87" w:rsidRPr="006F7EB8" w:rsidRDefault="00757E87" w:rsidP="00DF4935">
      <w:pPr>
        <w:pStyle w:val="03"/>
      </w:pPr>
      <w:bookmarkStart w:id="35" w:name="_Toc208401452"/>
      <w:bookmarkStart w:id="36" w:name="_Toc211753503"/>
      <w:r w:rsidRPr="006F7EB8">
        <w:t>1.1.1. Khái niệm, đặc điểm về hành vi xâm phạm quyền lợi người tiêu dùng trong môi trường số</w:t>
      </w:r>
      <w:bookmarkEnd w:id="35"/>
      <w:bookmarkEnd w:id="36"/>
    </w:p>
    <w:p w:rsidR="00757E87" w:rsidRPr="006F7EB8" w:rsidRDefault="00757E87" w:rsidP="00DF4935">
      <w:pPr>
        <w:pStyle w:val="NormalWeb"/>
        <w:shd w:val="clear" w:color="auto" w:fill="FFFFFF"/>
        <w:tabs>
          <w:tab w:val="left" w:pos="851"/>
          <w:tab w:val="left" w:pos="993"/>
        </w:tabs>
        <w:spacing w:before="0" w:beforeAutospacing="0" w:after="0" w:afterAutospacing="0" w:line="288" w:lineRule="auto"/>
        <w:ind w:firstLine="567"/>
        <w:jc w:val="both"/>
        <w:rPr>
          <w:i/>
          <w:iCs/>
          <w:sz w:val="28"/>
          <w:szCs w:val="28"/>
          <w:lang w:val="en-US"/>
        </w:rPr>
      </w:pPr>
      <w:r w:rsidRPr="006F7EB8">
        <w:rPr>
          <w:i/>
          <w:iCs/>
          <w:sz w:val="28"/>
          <w:szCs w:val="28"/>
          <w:lang w:val="en-US"/>
        </w:rPr>
        <w:t>1.1.1.1. Khái niệm người tiêu dùng và bảo vệ quyền lợi người tiêu dùng trong môi trường số</w:t>
      </w:r>
    </w:p>
    <w:p w:rsidR="00757E87" w:rsidRPr="006F7EB8" w:rsidRDefault="00757E87" w:rsidP="00DF4935">
      <w:pPr>
        <w:tabs>
          <w:tab w:val="left" w:pos="851"/>
          <w:tab w:val="left" w:pos="993"/>
        </w:tabs>
        <w:spacing w:after="0" w:line="288" w:lineRule="auto"/>
        <w:ind w:firstLine="567"/>
        <w:jc w:val="both"/>
        <w:rPr>
          <w:rFonts w:cs="Times New Roman"/>
          <w:i/>
          <w:iCs/>
          <w:szCs w:val="28"/>
        </w:rPr>
      </w:pPr>
      <w:bookmarkStart w:id="37" w:name="_Hlk134880746"/>
      <w:r w:rsidRPr="006F7EB8">
        <w:rPr>
          <w:rFonts w:cs="Times New Roman"/>
          <w:i/>
          <w:iCs/>
          <w:szCs w:val="28"/>
        </w:rPr>
        <w:t>Người tiêu dùng là người mua hàng hóa hoặc sử dụng hàng hóa, dịch vụ để phục vụ cho mục đích tiêu dùng, sinh hoạt của cá nhân, gia đình, tổ chức.</w:t>
      </w:r>
      <w:bookmarkEnd w:id="37"/>
    </w:p>
    <w:p w:rsidR="006C0896" w:rsidRPr="006F7EB8" w:rsidRDefault="006C0896" w:rsidP="00DF4935">
      <w:pPr>
        <w:pStyle w:val="NormalWeb"/>
        <w:shd w:val="clear" w:color="auto" w:fill="FFFFFF"/>
        <w:tabs>
          <w:tab w:val="left" w:pos="851"/>
          <w:tab w:val="left" w:pos="993"/>
        </w:tabs>
        <w:spacing w:before="0" w:beforeAutospacing="0" w:after="0" w:afterAutospacing="0" w:line="288" w:lineRule="auto"/>
        <w:ind w:firstLine="567"/>
        <w:jc w:val="both"/>
        <w:rPr>
          <w:sz w:val="28"/>
          <w:szCs w:val="28"/>
          <w:lang w:val="en-US"/>
        </w:rPr>
      </w:pPr>
      <w:r w:rsidRPr="006F7EB8">
        <w:rPr>
          <w:sz w:val="28"/>
          <w:szCs w:val="28"/>
        </w:rPr>
        <w:t>Người tiêu dùng chính là cầu trong thị trường, là yếu tố quyết định nên lượng cầu trong thị trường, đảm bảo cho cán cân thị trường được cân bằng</w:t>
      </w:r>
      <w:r w:rsidRPr="006F7EB8">
        <w:rPr>
          <w:sz w:val="28"/>
          <w:szCs w:val="28"/>
          <w:lang w:val="en-US"/>
        </w:rPr>
        <w:t xml:space="preserve">. Vì vậy, </w:t>
      </w:r>
      <w:r w:rsidRPr="006F7EB8">
        <w:rPr>
          <w:sz w:val="28"/>
          <w:szCs w:val="28"/>
        </w:rPr>
        <w:t xml:space="preserve">bảo vệ quyền lợi người tiêu dùng </w:t>
      </w:r>
      <w:r w:rsidRPr="006F7EB8">
        <w:rPr>
          <w:sz w:val="28"/>
          <w:szCs w:val="28"/>
          <w:lang w:val="en-US"/>
        </w:rPr>
        <w:t xml:space="preserve">trên môi trường số </w:t>
      </w:r>
      <w:r w:rsidRPr="006F7EB8">
        <w:rPr>
          <w:sz w:val="28"/>
          <w:szCs w:val="28"/>
        </w:rPr>
        <w:t>là thuật ngữ pháp lý chỉ quyền và lợi ích hợp pháp của người tiêu dùng khi mua, sử dụng hàng hóa, dịch vụ cho mục đích tiêu dùng, sinh hoạt của cá nhân, gia đình, tổ chức</w:t>
      </w:r>
      <w:r w:rsidRPr="006F7EB8">
        <w:rPr>
          <w:sz w:val="28"/>
          <w:szCs w:val="28"/>
          <w:lang w:val="en-US"/>
        </w:rPr>
        <w:t xml:space="preserve"> thông qua môi trường số</w:t>
      </w:r>
      <w:r w:rsidRPr="006F7EB8">
        <w:rPr>
          <w:sz w:val="28"/>
          <w:szCs w:val="28"/>
        </w:rPr>
        <w:t>.</w:t>
      </w:r>
    </w:p>
    <w:p w:rsidR="006C0896" w:rsidRPr="006F7EB8" w:rsidRDefault="00F80961" w:rsidP="00DF4935">
      <w:pPr>
        <w:tabs>
          <w:tab w:val="left" w:pos="851"/>
          <w:tab w:val="left" w:pos="993"/>
        </w:tabs>
        <w:spacing w:after="0" w:line="288" w:lineRule="auto"/>
        <w:ind w:firstLine="567"/>
        <w:jc w:val="both"/>
        <w:rPr>
          <w:rFonts w:cs="Times New Roman"/>
          <w:szCs w:val="28"/>
        </w:rPr>
      </w:pPr>
      <w:r w:rsidRPr="006F7EB8">
        <w:rPr>
          <w:rFonts w:cs="Times New Roman"/>
          <w:i/>
          <w:iCs/>
          <w:szCs w:val="28"/>
        </w:rPr>
        <w:t xml:space="preserve">Bảo </w:t>
      </w:r>
      <w:r w:rsidR="006C0896" w:rsidRPr="006F7EB8">
        <w:rPr>
          <w:rFonts w:cs="Times New Roman"/>
          <w:i/>
          <w:iCs/>
          <w:szCs w:val="28"/>
        </w:rPr>
        <w:t>vệ quyền lợi người tiêu dùng trên môi trường số là tổng thể các hoạt động, cơ chế và biện pháp pháp lý, kinh tế, xã hội mà Nhà nước, các tổ chức xã hội và bản thân người tiêu dùng áp dụng nhằm bảo đảm cho người tiêu dùng được thụ hưởng đầy đủ, an toàn và công bằng khi tham gia vào các quan hệ mua bán, sử dụng hàng hóa, dịch vụ diễn ra trên nền tảng công nghệ số, internet và các hệ thống thông tin điện tử</w:t>
      </w:r>
      <w:r w:rsidR="006C0896" w:rsidRPr="006F7EB8">
        <w:rPr>
          <w:rFonts w:cs="Times New Roman"/>
          <w:szCs w:val="28"/>
        </w:rPr>
        <w:t>.</w:t>
      </w:r>
    </w:p>
    <w:p w:rsidR="006C0896" w:rsidRPr="006F7EB8" w:rsidRDefault="006C0896" w:rsidP="00DF4935">
      <w:pPr>
        <w:tabs>
          <w:tab w:val="left" w:pos="851"/>
          <w:tab w:val="left" w:pos="993"/>
        </w:tabs>
        <w:spacing w:after="0" w:line="288" w:lineRule="auto"/>
        <w:ind w:firstLine="567"/>
        <w:jc w:val="both"/>
        <w:rPr>
          <w:rFonts w:cs="Times New Roman"/>
          <w:i/>
          <w:iCs/>
          <w:szCs w:val="28"/>
        </w:rPr>
      </w:pPr>
      <w:r w:rsidRPr="006F7EB8">
        <w:rPr>
          <w:rFonts w:cs="Times New Roman"/>
          <w:i/>
          <w:iCs/>
          <w:szCs w:val="28"/>
        </w:rPr>
        <w:t>1.1.1.2. Khái niệm hành vi xâm phạm quyền lợi người tiêu dùng trong môi trường số</w:t>
      </w:r>
    </w:p>
    <w:p w:rsidR="006C0896" w:rsidRPr="006F7EB8" w:rsidRDefault="006C0896" w:rsidP="00DF4935">
      <w:pPr>
        <w:tabs>
          <w:tab w:val="left" w:pos="851"/>
          <w:tab w:val="left" w:pos="924"/>
          <w:tab w:val="left" w:pos="993"/>
          <w:tab w:val="left" w:pos="1022"/>
        </w:tabs>
        <w:spacing w:after="0" w:line="288" w:lineRule="auto"/>
        <w:ind w:firstLine="567"/>
        <w:jc w:val="both"/>
        <w:rPr>
          <w:rFonts w:cs="Times New Roman"/>
          <w:i/>
          <w:iCs/>
          <w:szCs w:val="28"/>
        </w:rPr>
      </w:pPr>
      <w:r w:rsidRPr="006F7EB8">
        <w:rPr>
          <w:rFonts w:cs="Times New Roman"/>
          <w:i/>
          <w:iCs/>
          <w:szCs w:val="28"/>
        </w:rPr>
        <w:t xml:space="preserve">Hành vi xâm phạm </w:t>
      </w:r>
      <w:r w:rsidRPr="006F7EB8">
        <w:rPr>
          <w:rFonts w:cs="Times New Roman"/>
          <w:i/>
          <w:iCs/>
          <w:szCs w:val="28"/>
          <w:lang w:val="en"/>
        </w:rPr>
        <w:t>quyền</w:t>
      </w:r>
      <w:r w:rsidRPr="006F7EB8">
        <w:rPr>
          <w:rFonts w:cs="Times New Roman"/>
          <w:szCs w:val="28"/>
          <w:lang w:val="en"/>
        </w:rPr>
        <w:t xml:space="preserve"> </w:t>
      </w:r>
      <w:r w:rsidRPr="006F7EB8">
        <w:rPr>
          <w:rFonts w:cs="Times New Roman"/>
          <w:i/>
          <w:iCs/>
          <w:szCs w:val="28"/>
          <w:lang w:val="en"/>
        </w:rPr>
        <w:t>lợi người tiêu dùng trên môi trường số</w:t>
      </w:r>
      <w:r w:rsidRPr="006F7EB8">
        <w:rPr>
          <w:rFonts w:cs="Times New Roman"/>
          <w:szCs w:val="28"/>
          <w:lang w:val="en"/>
        </w:rPr>
        <w:t xml:space="preserve"> </w:t>
      </w:r>
      <w:r w:rsidRPr="006F7EB8">
        <w:rPr>
          <w:rFonts w:cs="Times New Roman"/>
          <w:i/>
          <w:iCs/>
          <w:szCs w:val="28"/>
        </w:rPr>
        <w:t xml:space="preserve">là một loại vi phạm pháp luật trong đó các chủ thể có hành động thu thập, sử dụng, truy cập, xử lý, lưu trữ hoặc tiết lộ thông tin cá nhân của một cá nhân mà không có sự đồng ý hoặc vi phạm các quy định pháp luật liên quan nhằm gây ra thiệt hại về tinh thần, tài chính hoặc uy tín của cá nhân. </w:t>
      </w:r>
      <w:r w:rsidRPr="006F7EB8">
        <w:rPr>
          <w:rFonts w:cs="Times New Roman"/>
          <w:szCs w:val="28"/>
        </w:rPr>
        <w:t xml:space="preserve">Đây là những hành vi làm ảnh hưởng đến quyền riêng tư và quyền kiểm soát thông tin của cá nhân, hậu quả của hành vi xâm phạm </w:t>
      </w:r>
      <w:r w:rsidRPr="006F7EB8">
        <w:rPr>
          <w:rFonts w:cs="Times New Roman"/>
          <w:szCs w:val="28"/>
          <w:lang w:val="en"/>
        </w:rPr>
        <w:t>quyền lợi người tiêu dùng trên môi trường số</w:t>
      </w:r>
      <w:r w:rsidRPr="006F7EB8">
        <w:rPr>
          <w:rFonts w:cs="Times New Roman"/>
          <w:szCs w:val="28"/>
        </w:rPr>
        <w:t xml:space="preserve"> làm cá nhân. Những hành vi này không chỉ gây thiệt hại về tinh thần, tài chính, uy tín của cá nhân mà còn </w:t>
      </w:r>
      <w:r w:rsidRPr="006F7EB8">
        <w:rPr>
          <w:rFonts w:cs="Times New Roman"/>
          <w:szCs w:val="28"/>
        </w:rPr>
        <w:lastRenderedPageBreak/>
        <w:t>làm ảnh hưởng trực tiếp đến niềm tin của xã hội đối với môi trường giao dịch số, làm suy giảm tính minh bạch, an toàn và bền vững của thị trường trực tuyến.</w:t>
      </w:r>
    </w:p>
    <w:p w:rsidR="006C0896" w:rsidRPr="006F7EB8" w:rsidRDefault="006C0896" w:rsidP="00DF4935">
      <w:pPr>
        <w:tabs>
          <w:tab w:val="left" w:pos="851"/>
          <w:tab w:val="left" w:pos="993"/>
        </w:tabs>
        <w:spacing w:after="0" w:line="288" w:lineRule="auto"/>
        <w:ind w:firstLine="567"/>
        <w:jc w:val="both"/>
        <w:rPr>
          <w:rFonts w:cs="Times New Roman"/>
          <w:i/>
          <w:iCs/>
          <w:szCs w:val="28"/>
        </w:rPr>
      </w:pPr>
      <w:r w:rsidRPr="006F7EB8">
        <w:rPr>
          <w:rFonts w:cs="Times New Roman"/>
          <w:i/>
          <w:iCs/>
          <w:szCs w:val="28"/>
        </w:rPr>
        <w:t xml:space="preserve">1.1.1.3. Đặc điểm của hành vi xâm phạm </w:t>
      </w:r>
      <w:r w:rsidRPr="006F7EB8">
        <w:rPr>
          <w:rFonts w:cs="Times New Roman"/>
          <w:i/>
          <w:iCs/>
          <w:szCs w:val="28"/>
          <w:lang w:val="en"/>
        </w:rPr>
        <w:t>quyền lợi người tiêu dùng trên môi trường số</w:t>
      </w:r>
    </w:p>
    <w:p w:rsidR="006C0896" w:rsidRPr="006F7EB8" w:rsidRDefault="006C0896" w:rsidP="00DF4935">
      <w:pPr>
        <w:tabs>
          <w:tab w:val="left" w:pos="851"/>
          <w:tab w:val="left" w:pos="993"/>
        </w:tabs>
        <w:spacing w:after="0" w:line="288" w:lineRule="auto"/>
        <w:ind w:firstLine="567"/>
        <w:jc w:val="both"/>
        <w:rPr>
          <w:rFonts w:cs="Times New Roman"/>
          <w:szCs w:val="28"/>
          <w:lang w:val="en"/>
        </w:rPr>
      </w:pPr>
      <w:r w:rsidRPr="006F7EB8">
        <w:rPr>
          <w:rFonts w:cs="Times New Roman"/>
          <w:szCs w:val="28"/>
        </w:rPr>
        <w:t xml:space="preserve">Thứ nhất, hành vi xâm phạm </w:t>
      </w:r>
      <w:r w:rsidRPr="006F7EB8">
        <w:rPr>
          <w:rFonts w:cs="Times New Roman"/>
          <w:szCs w:val="28"/>
          <w:lang w:val="en"/>
        </w:rPr>
        <w:t>quyền lợi người tiêu dùng trên môi trường số là một dạng của hành vi vi phạm pháp luật.</w:t>
      </w:r>
    </w:p>
    <w:p w:rsidR="006C0896" w:rsidRPr="006F7EB8" w:rsidRDefault="006C0896" w:rsidP="00DF4935">
      <w:pPr>
        <w:tabs>
          <w:tab w:val="left" w:pos="851"/>
          <w:tab w:val="left" w:pos="993"/>
        </w:tabs>
        <w:spacing w:after="0" w:line="288" w:lineRule="auto"/>
        <w:ind w:firstLine="567"/>
        <w:jc w:val="both"/>
        <w:rPr>
          <w:rFonts w:cs="Times New Roman"/>
          <w:szCs w:val="28"/>
        </w:rPr>
      </w:pPr>
      <w:r w:rsidRPr="006F7EB8">
        <w:rPr>
          <w:rFonts w:cs="Times New Roman"/>
          <w:szCs w:val="28"/>
        </w:rPr>
        <w:t>Thứ hai, chủ thể của hành vi xâm phạm quyền lợi người tiêu dùng trên môi trường số rất đa dạng, bao gồm cả cá nhân, tổ chức trong nước và ngoài nước, cùng các chủ thể trung gian tham gia vào quá trình cung ứng dịch vụ số.</w:t>
      </w:r>
    </w:p>
    <w:p w:rsidR="006C0896" w:rsidRPr="006F7EB8" w:rsidRDefault="006C0896" w:rsidP="00DF4935">
      <w:pPr>
        <w:tabs>
          <w:tab w:val="left" w:pos="851"/>
          <w:tab w:val="left" w:pos="993"/>
        </w:tabs>
        <w:spacing w:after="0" w:line="288" w:lineRule="auto"/>
        <w:ind w:firstLine="567"/>
        <w:jc w:val="both"/>
        <w:rPr>
          <w:rFonts w:cs="Times New Roman"/>
          <w:szCs w:val="28"/>
        </w:rPr>
      </w:pPr>
      <w:r w:rsidRPr="006F7EB8">
        <w:rPr>
          <w:rFonts w:cs="Times New Roman"/>
          <w:szCs w:val="28"/>
        </w:rPr>
        <w:t>Thứ ba, các hành vi xâm phạm quyền lợi người tiêu dùng trong môi trường số thường là những hành vi có tính ẩn danh cao và thường rất khó bị truy vết nếu không có các thiết bị công nghệ cao.</w:t>
      </w:r>
    </w:p>
    <w:p w:rsidR="006C0896" w:rsidRPr="006F7EB8" w:rsidRDefault="006C0896" w:rsidP="00DF4935">
      <w:pPr>
        <w:tabs>
          <w:tab w:val="left" w:pos="851"/>
          <w:tab w:val="left" w:pos="993"/>
        </w:tabs>
        <w:spacing w:after="0" w:line="288" w:lineRule="auto"/>
        <w:ind w:firstLine="567"/>
        <w:jc w:val="both"/>
        <w:rPr>
          <w:rFonts w:cs="Times New Roman"/>
          <w:szCs w:val="28"/>
        </w:rPr>
      </w:pPr>
      <w:r w:rsidRPr="006F7EB8">
        <w:rPr>
          <w:rFonts w:cs="Times New Roman"/>
          <w:szCs w:val="28"/>
        </w:rPr>
        <w:t>Thứ tư, hành vi xâm phạm quyền lợi người tiêu dùng trên môi trường số để lại nhiều hậu quả cho người tiêu dùng, cho các tổ chức doanh nghiệp cũng như cho nhà nước.</w:t>
      </w:r>
    </w:p>
    <w:p w:rsidR="006C0896" w:rsidRPr="006F7EB8" w:rsidRDefault="006C0896" w:rsidP="00DF4935">
      <w:pPr>
        <w:pStyle w:val="03"/>
      </w:pPr>
      <w:bookmarkStart w:id="38" w:name="_Toc208401453"/>
      <w:bookmarkStart w:id="39" w:name="_Toc211753504"/>
      <w:r w:rsidRPr="006F7EB8">
        <w:t>1.1.2. Khái niệm, đặc điểm của trách nhiệm pháp lý đối với hành vi xâm phạm quyền lợi người tiêu dùng trong môi trường số</w:t>
      </w:r>
      <w:bookmarkEnd w:id="38"/>
      <w:bookmarkEnd w:id="39"/>
    </w:p>
    <w:p w:rsidR="006C0896" w:rsidRPr="006F7EB8" w:rsidRDefault="006C0896" w:rsidP="00DF4935">
      <w:pPr>
        <w:tabs>
          <w:tab w:val="left" w:pos="851"/>
          <w:tab w:val="left" w:pos="993"/>
        </w:tabs>
        <w:spacing w:after="0" w:line="288" w:lineRule="auto"/>
        <w:ind w:firstLine="567"/>
        <w:jc w:val="both"/>
        <w:rPr>
          <w:rFonts w:cs="Times New Roman"/>
          <w:szCs w:val="28"/>
        </w:rPr>
      </w:pPr>
      <w:r w:rsidRPr="006F7EB8">
        <w:rPr>
          <w:rFonts w:cs="Times New Roman"/>
          <w:i/>
          <w:iCs/>
          <w:szCs w:val="28"/>
        </w:rPr>
        <w:t>1.1.2.1. Khái niệm trách nhiệm pháp lý đối với hành vi xâm phạm quyền lợi người tiêu dùng trong môi trường số</w:t>
      </w:r>
    </w:p>
    <w:p w:rsidR="006C0896" w:rsidRPr="006F7EB8" w:rsidRDefault="006C0896" w:rsidP="00DF4935">
      <w:pPr>
        <w:tabs>
          <w:tab w:val="left" w:pos="851"/>
          <w:tab w:val="left" w:pos="924"/>
          <w:tab w:val="left" w:pos="993"/>
          <w:tab w:val="left" w:pos="1022"/>
        </w:tabs>
        <w:spacing w:after="0" w:line="288" w:lineRule="auto"/>
        <w:ind w:firstLine="567"/>
        <w:jc w:val="both"/>
        <w:rPr>
          <w:rFonts w:cs="Times New Roman"/>
          <w:szCs w:val="28"/>
        </w:rPr>
      </w:pPr>
      <w:r w:rsidRPr="006F7EB8">
        <w:rPr>
          <w:rFonts w:eastAsia="Times New Roman" w:cs="Times New Roman"/>
          <w:i/>
          <w:iCs/>
          <w:szCs w:val="28"/>
        </w:rPr>
        <w:t>TNPL đối với hành vi xâm phạm quyền lợi người tiêu dùng trên môi trường số là hậu quả pháp lý bất lợi do nhà nước áp dụng đối với cá nhân, tổ chức có hành vi xâm phạm quyền lợi người tiêu dùng phải gánh chịu thể hiện bằng hình phạt hoặc các biện pháp cưỡng chế khác.</w:t>
      </w:r>
      <w:r w:rsidRPr="006F7EB8">
        <w:rPr>
          <w:rFonts w:eastAsia="Times New Roman" w:cs="Times New Roman"/>
          <w:szCs w:val="28"/>
        </w:rPr>
        <w:t xml:space="preserve"> Nói cách khác </w:t>
      </w:r>
      <w:r w:rsidRPr="006F7EB8">
        <w:rPr>
          <w:rFonts w:cs="Times New Roman"/>
          <w:szCs w:val="28"/>
        </w:rPr>
        <w:t xml:space="preserve">TNPL đối với hành vi xâm phạm </w:t>
      </w:r>
      <w:r w:rsidRPr="006F7EB8">
        <w:rPr>
          <w:rFonts w:eastAsia="Times New Roman" w:cs="Times New Roman"/>
          <w:i/>
          <w:iCs/>
          <w:szCs w:val="28"/>
        </w:rPr>
        <w:t>quyền lợi người tiêu dùng</w:t>
      </w:r>
      <w:r w:rsidRPr="006F7EB8">
        <w:rPr>
          <w:rFonts w:cs="Times New Roman"/>
          <w:szCs w:val="28"/>
        </w:rPr>
        <w:t xml:space="preserve"> trên môi trường số là việc áp dụng các chế tài pháp lý đối với cá nhân, tổ chức hoặc nhóm thực hiện hành vi vi phạm các quy định pháp luật liên quan đến bảo vệ </w:t>
      </w:r>
      <w:r w:rsidRPr="006F7EB8">
        <w:rPr>
          <w:rFonts w:eastAsia="Times New Roman" w:cs="Times New Roman"/>
          <w:i/>
          <w:iCs/>
          <w:szCs w:val="28"/>
        </w:rPr>
        <w:t>quyền lợi người tiêu dùng</w:t>
      </w:r>
      <w:r w:rsidRPr="006F7EB8">
        <w:rPr>
          <w:rFonts w:cs="Times New Roman"/>
          <w:szCs w:val="28"/>
        </w:rPr>
        <w:t xml:space="preserve"> trong môi trường mạng. Điều này nhằm đảm bảo quyền lợi của cá nhân và duy trì trật tự pháp luật trong không gian mạng. </w:t>
      </w:r>
      <w:r w:rsidRPr="006F7EB8">
        <w:rPr>
          <w:rStyle w:val="fontstyle01"/>
          <w:color w:val="auto"/>
          <w:sz w:val="28"/>
          <w:szCs w:val="28"/>
        </w:rPr>
        <w:t>Xử lý VPPL</w:t>
      </w:r>
      <w:r w:rsidRPr="006F7EB8">
        <w:rPr>
          <w:rFonts w:eastAsia="Times New Roman" w:cs="Times New Roman"/>
          <w:szCs w:val="28"/>
        </w:rPr>
        <w:t xml:space="preserve"> về bảo vệ </w:t>
      </w:r>
      <w:r w:rsidRPr="006F7EB8">
        <w:rPr>
          <w:rFonts w:eastAsia="Times New Roman" w:cs="Times New Roman"/>
          <w:i/>
          <w:iCs/>
          <w:szCs w:val="28"/>
        </w:rPr>
        <w:t>quyền lợi người tiêu dùng</w:t>
      </w:r>
      <w:r w:rsidRPr="006F7EB8">
        <w:rPr>
          <w:rStyle w:val="fontstyle01"/>
          <w:color w:val="auto"/>
          <w:sz w:val="28"/>
          <w:szCs w:val="28"/>
        </w:rPr>
        <w:t xml:space="preserve"> chính là việc áp dụng các hình thức TNPL đối với người vi phạm nhằm mục đích buộc họ phải gánh chịu những hậu quả pháp lý do hành vi và hậu</w:t>
      </w:r>
      <w:r w:rsidRPr="006F7EB8">
        <w:rPr>
          <w:rFonts w:cs="Times New Roman"/>
          <w:szCs w:val="28"/>
        </w:rPr>
        <w:t xml:space="preserve"> </w:t>
      </w:r>
      <w:r w:rsidRPr="006F7EB8">
        <w:rPr>
          <w:rStyle w:val="fontstyle01"/>
          <w:color w:val="auto"/>
          <w:sz w:val="28"/>
          <w:szCs w:val="28"/>
        </w:rPr>
        <w:t>quả của hành vi vi phạm gây ra.</w:t>
      </w:r>
    </w:p>
    <w:p w:rsidR="006C0896" w:rsidRPr="006F7EB8" w:rsidRDefault="006C0896" w:rsidP="00DF4935">
      <w:pPr>
        <w:tabs>
          <w:tab w:val="left" w:pos="851"/>
          <w:tab w:val="left" w:pos="993"/>
        </w:tabs>
        <w:spacing w:after="0" w:line="288" w:lineRule="auto"/>
        <w:ind w:firstLine="567"/>
        <w:jc w:val="both"/>
        <w:rPr>
          <w:rFonts w:cs="Times New Roman"/>
          <w:i/>
          <w:iCs/>
          <w:szCs w:val="28"/>
        </w:rPr>
      </w:pPr>
      <w:r w:rsidRPr="006F7EB8">
        <w:rPr>
          <w:rFonts w:cs="Times New Roman"/>
          <w:i/>
          <w:iCs/>
          <w:szCs w:val="28"/>
        </w:rPr>
        <w:t>1.1.2.2. Đặc điểm của trách nhiệm pháp lý đối với hành vi xâm phạm quyền lợi người tiêu dùng trên môi trường số</w:t>
      </w:r>
    </w:p>
    <w:p w:rsidR="006C0896" w:rsidRPr="006F7EB8" w:rsidRDefault="006C0896"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Thứ nhất, TNPL đối với hành vi xâm phạm </w:t>
      </w:r>
      <w:r w:rsidRPr="006F7EB8">
        <w:rPr>
          <w:rFonts w:cs="Times New Roman"/>
          <w:i/>
          <w:iCs/>
          <w:szCs w:val="28"/>
        </w:rPr>
        <w:t>quyền lợi người tiêu dùng</w:t>
      </w:r>
      <w:r w:rsidRPr="006F7EB8">
        <w:rPr>
          <w:rFonts w:cs="Times New Roman"/>
          <w:szCs w:val="28"/>
        </w:rPr>
        <w:t xml:space="preserve"> có tính đa dạng của các chế tài xử lý.</w:t>
      </w:r>
    </w:p>
    <w:p w:rsidR="006C0896" w:rsidRPr="006F7EB8" w:rsidRDefault="006C0896" w:rsidP="00DF4935">
      <w:pPr>
        <w:tabs>
          <w:tab w:val="left" w:pos="851"/>
          <w:tab w:val="left" w:pos="993"/>
        </w:tabs>
        <w:spacing w:after="0" w:line="288" w:lineRule="auto"/>
        <w:ind w:firstLine="567"/>
        <w:jc w:val="both"/>
        <w:rPr>
          <w:rFonts w:cs="Times New Roman"/>
          <w:szCs w:val="28"/>
        </w:rPr>
      </w:pPr>
      <w:r w:rsidRPr="006F7EB8">
        <w:rPr>
          <w:rFonts w:cs="Times New Roman"/>
          <w:szCs w:val="28"/>
        </w:rPr>
        <w:lastRenderedPageBreak/>
        <w:t>Thứ hai, TNPL đối với hành vi xâm phạm quyền lợi người tiêu dùng áp dụng đối với nhiều chủ thể khác nhau.</w:t>
      </w:r>
    </w:p>
    <w:p w:rsidR="006C0896" w:rsidRPr="006F7EB8" w:rsidRDefault="006C0896" w:rsidP="00DF4935">
      <w:pPr>
        <w:tabs>
          <w:tab w:val="left" w:pos="851"/>
          <w:tab w:val="left" w:pos="993"/>
        </w:tabs>
        <w:spacing w:after="0" w:line="288" w:lineRule="auto"/>
        <w:ind w:firstLine="567"/>
        <w:jc w:val="both"/>
        <w:rPr>
          <w:rFonts w:cs="Times New Roman"/>
          <w:szCs w:val="28"/>
        </w:rPr>
      </w:pPr>
      <w:r w:rsidRPr="006F7EB8">
        <w:rPr>
          <w:rFonts w:cs="Times New Roman"/>
          <w:spacing w:val="-2"/>
          <w:szCs w:val="28"/>
        </w:rPr>
        <w:t xml:space="preserve">Thứ ba, TNPL </w:t>
      </w:r>
      <w:r w:rsidRPr="006F7EB8">
        <w:rPr>
          <w:rFonts w:cs="Times New Roman"/>
          <w:szCs w:val="28"/>
        </w:rPr>
        <w:t>đối với hành vi xâm phạm quyền lợi người tiêu dùng do các cơ quan nhà nước có thẩm quyền áp dụng.</w:t>
      </w:r>
    </w:p>
    <w:p w:rsidR="006C0896" w:rsidRPr="006F7EB8" w:rsidRDefault="006C0896" w:rsidP="00DF4935">
      <w:pPr>
        <w:tabs>
          <w:tab w:val="left" w:pos="851"/>
          <w:tab w:val="left" w:pos="924"/>
          <w:tab w:val="left" w:pos="993"/>
          <w:tab w:val="left" w:pos="1022"/>
        </w:tabs>
        <w:spacing w:after="0" w:line="288" w:lineRule="auto"/>
        <w:ind w:firstLine="567"/>
        <w:jc w:val="both"/>
        <w:rPr>
          <w:rFonts w:cs="Times New Roman"/>
          <w:szCs w:val="28"/>
        </w:rPr>
      </w:pPr>
      <w:r w:rsidRPr="006F7EB8">
        <w:rPr>
          <w:rFonts w:cs="Times New Roman"/>
          <w:szCs w:val="28"/>
        </w:rPr>
        <w:t>Hiện nay, dựa trên tính chất, mức độ nghiêm trọng của hành vi vi phạm pháp luật mà cá nhân, tổ chức phải chịu trách nhiệm tương ứng với từng loại TNPL được quy định cụ thể trong các văn bản quy phạm pháp luật. TNPL được phân chia thành bốn loại cụ thể như sau: trách nhiệm hành chính, trách nhiệm dân sự, trách nhiệm hình sự, TNPL kỷ luật.</w:t>
      </w:r>
    </w:p>
    <w:p w:rsidR="006C0896" w:rsidRPr="006F7EB8" w:rsidRDefault="006C0896" w:rsidP="00DF4935">
      <w:pPr>
        <w:pStyle w:val="03"/>
      </w:pPr>
      <w:bookmarkStart w:id="40" w:name="_Toc208401454"/>
      <w:bookmarkStart w:id="41" w:name="_Toc211753505"/>
      <w:r w:rsidRPr="006F7EB8">
        <w:t>1.1.3. Nội dung cơ bản của trách nhiệm pháp lý đối với hành vi xâm phạm quyền lợi người tiêu dùng trong môi trường số</w:t>
      </w:r>
      <w:bookmarkEnd w:id="40"/>
      <w:bookmarkEnd w:id="41"/>
    </w:p>
    <w:p w:rsidR="006C0896" w:rsidRPr="0079265D" w:rsidRDefault="006C0896" w:rsidP="00DF4935">
      <w:pPr>
        <w:tabs>
          <w:tab w:val="left" w:pos="851"/>
          <w:tab w:val="left" w:pos="993"/>
        </w:tabs>
        <w:spacing w:after="0" w:line="288" w:lineRule="auto"/>
        <w:ind w:firstLine="567"/>
        <w:jc w:val="both"/>
        <w:rPr>
          <w:rFonts w:cs="Times New Roman"/>
          <w:i/>
          <w:iCs/>
          <w:spacing w:val="-4"/>
          <w:szCs w:val="28"/>
        </w:rPr>
      </w:pPr>
      <w:bookmarkStart w:id="42" w:name="_Hlk209796807"/>
      <w:r w:rsidRPr="0079265D">
        <w:rPr>
          <w:rFonts w:cs="Times New Roman"/>
          <w:i/>
          <w:iCs/>
          <w:spacing w:val="-4"/>
          <w:szCs w:val="28"/>
        </w:rPr>
        <w:t>1.1.3.1. Nhóm các quy phạm pháp luật về nguyên tắc chịu trách nhiệm pháp lý</w:t>
      </w:r>
    </w:p>
    <w:p w:rsidR="006C0896" w:rsidRPr="0079265D" w:rsidRDefault="006C0896" w:rsidP="00DF4935">
      <w:pPr>
        <w:tabs>
          <w:tab w:val="left" w:pos="851"/>
          <w:tab w:val="left" w:pos="993"/>
        </w:tabs>
        <w:spacing w:after="0" w:line="288" w:lineRule="auto"/>
        <w:ind w:firstLine="567"/>
        <w:jc w:val="both"/>
        <w:rPr>
          <w:rFonts w:cs="Times New Roman"/>
          <w:i/>
          <w:iCs/>
          <w:spacing w:val="-4"/>
          <w:szCs w:val="28"/>
        </w:rPr>
      </w:pPr>
      <w:bookmarkStart w:id="43" w:name="_Hlk209796817"/>
      <w:r w:rsidRPr="0079265D">
        <w:rPr>
          <w:rFonts w:cs="Times New Roman"/>
          <w:i/>
          <w:iCs/>
          <w:spacing w:val="-4"/>
          <w:szCs w:val="28"/>
        </w:rPr>
        <w:t>1.1.3.2. Nhóm các quy phạm pháp luật về chủ thể áp dụng trách nhiệm pháp lý</w:t>
      </w:r>
    </w:p>
    <w:p w:rsidR="006C0896" w:rsidRPr="0079265D" w:rsidRDefault="006C0896" w:rsidP="00DF4935">
      <w:pPr>
        <w:tabs>
          <w:tab w:val="left" w:pos="851"/>
          <w:tab w:val="left" w:pos="993"/>
        </w:tabs>
        <w:spacing w:after="0" w:line="288" w:lineRule="auto"/>
        <w:ind w:firstLine="567"/>
        <w:jc w:val="both"/>
        <w:rPr>
          <w:rFonts w:ascii="Times New Roman Italic" w:hAnsi="Times New Roman Italic" w:cs="Times New Roman"/>
          <w:i/>
          <w:iCs/>
          <w:spacing w:val="-8"/>
          <w:szCs w:val="28"/>
        </w:rPr>
      </w:pPr>
      <w:bookmarkStart w:id="44" w:name="_Hlk209796826"/>
      <w:bookmarkEnd w:id="43"/>
      <w:r w:rsidRPr="0079265D">
        <w:rPr>
          <w:rFonts w:ascii="Times New Roman Italic" w:hAnsi="Times New Roman Italic" w:cs="Times New Roman"/>
          <w:i/>
          <w:iCs/>
          <w:spacing w:val="-8"/>
          <w:szCs w:val="28"/>
        </w:rPr>
        <w:t>1.1.3.3. Nhóm các quy phạm pháp luật về các biện pháp chịu trách nhiệm pháp lý</w:t>
      </w:r>
    </w:p>
    <w:p w:rsidR="003E4464" w:rsidRPr="006F7EB8" w:rsidRDefault="003E4464" w:rsidP="00DF4935">
      <w:pPr>
        <w:pStyle w:val="03"/>
      </w:pPr>
      <w:bookmarkStart w:id="45" w:name="_Toc208401455"/>
      <w:bookmarkStart w:id="46" w:name="_Toc211753506"/>
      <w:bookmarkEnd w:id="44"/>
      <w:r w:rsidRPr="006F7EB8">
        <w:t>1.1.4. Vai trò của trách nhiệm pháp lý đối với hành vi xâm phạm quyền lợi người tiêu dùng trong môi trường số</w:t>
      </w:r>
      <w:bookmarkEnd w:id="45"/>
      <w:bookmarkEnd w:id="46"/>
    </w:p>
    <w:p w:rsidR="006C0896" w:rsidRPr="006F7EB8" w:rsidRDefault="003E4464" w:rsidP="00DF4935">
      <w:pPr>
        <w:tabs>
          <w:tab w:val="left" w:pos="851"/>
          <w:tab w:val="left" w:pos="993"/>
        </w:tabs>
        <w:spacing w:after="0" w:line="288" w:lineRule="auto"/>
        <w:ind w:firstLine="567"/>
        <w:jc w:val="both"/>
        <w:rPr>
          <w:rFonts w:cs="Times New Roman"/>
          <w:i/>
          <w:iCs/>
          <w:szCs w:val="28"/>
        </w:rPr>
      </w:pPr>
      <w:r w:rsidRPr="006F7EB8">
        <w:rPr>
          <w:rFonts w:cs="Times New Roman"/>
          <w:szCs w:val="28"/>
        </w:rPr>
        <w:t>Trước hết, TNPL đóng vai trò răn đe và phòng ngừa khi thiết lập các chế tài hành chính, dân sự hoặc hình sự đủ mạnh để ngăn chặn, hạn chế hành vi vi phạm.</w:t>
      </w:r>
    </w:p>
    <w:bookmarkEnd w:id="42"/>
    <w:p w:rsidR="006C0896" w:rsidRPr="006F7EB8" w:rsidRDefault="003E4464" w:rsidP="00DF4935">
      <w:pPr>
        <w:tabs>
          <w:tab w:val="left" w:pos="851"/>
          <w:tab w:val="left" w:pos="993"/>
        </w:tabs>
        <w:spacing w:after="0" w:line="288" w:lineRule="auto"/>
        <w:ind w:firstLine="567"/>
        <w:jc w:val="both"/>
        <w:rPr>
          <w:rFonts w:cs="Times New Roman"/>
          <w:szCs w:val="28"/>
        </w:rPr>
      </w:pPr>
      <w:r w:rsidRPr="006F7EB8">
        <w:rPr>
          <w:rFonts w:cs="Times New Roman"/>
          <w:szCs w:val="28"/>
        </w:rPr>
        <w:t>Thứ hai, các quy định về các biện pháp chịu TNPL có vai trò bảo vệ và khôi phục quyền lợi của người tiêu dùng.</w:t>
      </w:r>
    </w:p>
    <w:p w:rsidR="003E4464" w:rsidRPr="006F7EB8" w:rsidRDefault="003E4464" w:rsidP="00DF4935">
      <w:pPr>
        <w:tabs>
          <w:tab w:val="left" w:pos="851"/>
          <w:tab w:val="left" w:pos="993"/>
        </w:tabs>
        <w:spacing w:after="0" w:line="288" w:lineRule="auto"/>
        <w:ind w:firstLine="567"/>
        <w:jc w:val="both"/>
        <w:rPr>
          <w:rFonts w:cs="Times New Roman"/>
          <w:szCs w:val="28"/>
        </w:rPr>
      </w:pPr>
      <w:r w:rsidRPr="006F7EB8">
        <w:rPr>
          <w:rFonts w:cs="Times New Roman"/>
          <w:szCs w:val="28"/>
        </w:rPr>
        <w:t>Thứ ba, TNPL đối với hành vi xâm phạm quyền lợi người tiêu dùng có vai trò thúc đẩy sự phát triển bền vững của kinh tế số.</w:t>
      </w:r>
    </w:p>
    <w:p w:rsidR="003E4464" w:rsidRPr="006F7EB8" w:rsidRDefault="003E4464" w:rsidP="00DF4935">
      <w:pPr>
        <w:tabs>
          <w:tab w:val="left" w:pos="851"/>
          <w:tab w:val="left" w:pos="993"/>
        </w:tabs>
        <w:spacing w:after="0" w:line="288" w:lineRule="auto"/>
        <w:ind w:firstLine="567"/>
        <w:jc w:val="both"/>
        <w:rPr>
          <w:rFonts w:cs="Times New Roman"/>
          <w:szCs w:val="28"/>
        </w:rPr>
      </w:pPr>
      <w:r w:rsidRPr="006F7EB8">
        <w:rPr>
          <w:rFonts w:cs="Times New Roman"/>
          <w:szCs w:val="28"/>
        </w:rPr>
        <w:t>Thứ tư, các quy định về TNPL đối với hành vi xâm phạm quyền lợi người tiêu dùng có vai trò định hướng chính sách và hoàn thiện pháp luật.</w:t>
      </w:r>
    </w:p>
    <w:p w:rsidR="003E4464" w:rsidRPr="006F7EB8" w:rsidRDefault="003E4464" w:rsidP="00DF4935">
      <w:pPr>
        <w:tabs>
          <w:tab w:val="left" w:pos="851"/>
          <w:tab w:val="left" w:pos="993"/>
        </w:tabs>
        <w:spacing w:after="0" w:line="288" w:lineRule="auto"/>
        <w:ind w:firstLine="567"/>
        <w:jc w:val="both"/>
        <w:rPr>
          <w:rFonts w:cs="Times New Roman"/>
          <w:szCs w:val="28"/>
        </w:rPr>
      </w:pPr>
      <w:r w:rsidRPr="006F7EB8">
        <w:rPr>
          <w:rFonts w:cs="Times New Roman"/>
          <w:szCs w:val="28"/>
        </w:rPr>
        <w:t>Thứ năm, các quy định về TNPL đối với hành vi xâm phạm quyền lợi người tiêu dùng có vai trò bảo vệ quyền con người và lợi ích công cộng và góp phần hội nhập và phát triển bền vững.</w:t>
      </w:r>
    </w:p>
    <w:p w:rsidR="003E4464" w:rsidRPr="006F7EB8" w:rsidRDefault="003E4464" w:rsidP="00DF4935">
      <w:pPr>
        <w:pStyle w:val="02"/>
      </w:pPr>
      <w:bookmarkStart w:id="47" w:name="_Toc208401456"/>
      <w:bookmarkStart w:id="48" w:name="_Toc211753507"/>
      <w:r w:rsidRPr="006F7EB8">
        <w:t>1.2. Các yếu tố tác động đến việc áp dụng quy định pháp luật về trách nhiệm pháp lý đối với hành vi xâm phạm quyền lợi người tiêu dùng trong môi trường số</w:t>
      </w:r>
      <w:bookmarkEnd w:id="47"/>
      <w:bookmarkEnd w:id="48"/>
    </w:p>
    <w:p w:rsidR="003E4464" w:rsidRPr="006F7EB8" w:rsidRDefault="003E4464" w:rsidP="00DF4935">
      <w:pPr>
        <w:pStyle w:val="03"/>
      </w:pPr>
      <w:bookmarkStart w:id="49" w:name="_Toc208401457"/>
      <w:bookmarkStart w:id="50" w:name="_Toc211753508"/>
      <w:r w:rsidRPr="006F7EB8">
        <w:t>1.2.1. Yếu tố về pháp luật</w:t>
      </w:r>
      <w:bookmarkEnd w:id="49"/>
      <w:bookmarkEnd w:id="50"/>
    </w:p>
    <w:p w:rsidR="003E4464" w:rsidRPr="006F7EB8" w:rsidRDefault="003E4464" w:rsidP="00DF4935">
      <w:pPr>
        <w:pStyle w:val="NormalWeb"/>
        <w:tabs>
          <w:tab w:val="left" w:pos="851"/>
          <w:tab w:val="left" w:pos="993"/>
        </w:tabs>
        <w:spacing w:before="0" w:beforeAutospacing="0" w:after="0" w:afterAutospacing="0" w:line="288" w:lineRule="auto"/>
        <w:ind w:firstLine="567"/>
        <w:jc w:val="both"/>
        <w:rPr>
          <w:sz w:val="28"/>
          <w:szCs w:val="28"/>
        </w:rPr>
      </w:pPr>
      <w:r w:rsidRPr="006F7EB8">
        <w:rPr>
          <w:sz w:val="28"/>
          <w:szCs w:val="28"/>
        </w:rPr>
        <w:t xml:space="preserve">để hoạt động thực hiện pháp luật trong bảo vệ quyền lợi người tiêu dùng </w:t>
      </w:r>
      <w:r w:rsidRPr="006F7EB8">
        <w:rPr>
          <w:sz w:val="28"/>
          <w:szCs w:val="28"/>
          <w:lang w:val="en-US"/>
        </w:rPr>
        <w:t>trên môi trường số</w:t>
      </w:r>
      <w:r w:rsidRPr="006F7EB8">
        <w:rPr>
          <w:sz w:val="28"/>
          <w:szCs w:val="28"/>
        </w:rPr>
        <w:t xml:space="preserve"> đạt hiệu quả cao đòi hỏi phải có sự đảm bảo về mặt pháp lý bao gồm</w:t>
      </w:r>
      <w:r w:rsidRPr="006F7EB8">
        <w:rPr>
          <w:sz w:val="28"/>
          <w:szCs w:val="28"/>
          <w:lang w:val="en-US"/>
        </w:rPr>
        <w:t>:</w:t>
      </w:r>
      <w:r w:rsidRPr="006F7EB8">
        <w:rPr>
          <w:sz w:val="28"/>
          <w:szCs w:val="28"/>
        </w:rPr>
        <w:t xml:space="preserve"> sự hoàn thiện về hệ thống pháp luật th</w:t>
      </w:r>
      <w:r w:rsidRPr="006F7EB8">
        <w:rPr>
          <w:sz w:val="28"/>
          <w:szCs w:val="28"/>
          <w:lang w:val="en-US"/>
        </w:rPr>
        <w:t>ự</w:t>
      </w:r>
      <w:r w:rsidRPr="006F7EB8">
        <w:rPr>
          <w:sz w:val="28"/>
          <w:szCs w:val="28"/>
        </w:rPr>
        <w:t>c định</w:t>
      </w:r>
      <w:r w:rsidRPr="006F7EB8">
        <w:rPr>
          <w:sz w:val="28"/>
          <w:szCs w:val="28"/>
          <w:lang w:val="en-US"/>
        </w:rPr>
        <w:t>,</w:t>
      </w:r>
      <w:r w:rsidRPr="006F7EB8">
        <w:rPr>
          <w:sz w:val="28"/>
          <w:szCs w:val="28"/>
        </w:rPr>
        <w:t xml:space="preserve"> sự hoàn thiện của cơ chế thực hiện pháp luật</w:t>
      </w:r>
      <w:r w:rsidRPr="006F7EB8">
        <w:rPr>
          <w:sz w:val="28"/>
          <w:szCs w:val="28"/>
          <w:lang w:val="en-US"/>
        </w:rPr>
        <w:t>,</w:t>
      </w:r>
      <w:r w:rsidRPr="006F7EB8">
        <w:rPr>
          <w:sz w:val="28"/>
          <w:szCs w:val="28"/>
        </w:rPr>
        <w:t xml:space="preserve"> ý thức pháp luật và văn hóa pháp lý của các cá nhân có liên quan khi xác lập và thực hiện </w:t>
      </w:r>
      <w:r w:rsidRPr="006F7EB8">
        <w:rPr>
          <w:sz w:val="28"/>
          <w:szCs w:val="28"/>
          <w:lang w:val="en-US"/>
        </w:rPr>
        <w:t>các giao dịch trên môi trường số</w:t>
      </w:r>
      <w:r w:rsidRPr="006F7EB8">
        <w:rPr>
          <w:sz w:val="28"/>
          <w:szCs w:val="28"/>
        </w:rPr>
        <w:t>.</w:t>
      </w:r>
    </w:p>
    <w:p w:rsidR="003E4464" w:rsidRPr="006F7EB8" w:rsidRDefault="003E4464" w:rsidP="00DF4935">
      <w:pPr>
        <w:pStyle w:val="03"/>
      </w:pPr>
      <w:bookmarkStart w:id="51" w:name="_Toc208401458"/>
      <w:bookmarkStart w:id="52" w:name="_Toc211753509"/>
      <w:r w:rsidRPr="006F7EB8">
        <w:lastRenderedPageBreak/>
        <w:t>1.2.2. Yếu tố về kinh tế, xã hội</w:t>
      </w:r>
      <w:bookmarkEnd w:id="51"/>
      <w:bookmarkEnd w:id="52"/>
    </w:p>
    <w:p w:rsidR="003E4464" w:rsidRPr="006F7EB8" w:rsidRDefault="00E66ACE" w:rsidP="00DF4935">
      <w:pPr>
        <w:tabs>
          <w:tab w:val="left" w:pos="851"/>
          <w:tab w:val="left" w:pos="993"/>
        </w:tabs>
        <w:spacing w:after="0" w:line="288" w:lineRule="auto"/>
        <w:ind w:firstLine="567"/>
        <w:jc w:val="both"/>
        <w:rPr>
          <w:rFonts w:cs="Times New Roman"/>
          <w:szCs w:val="28"/>
        </w:rPr>
      </w:pPr>
      <w:r w:rsidRPr="006F7EB8">
        <w:rPr>
          <w:rFonts w:cs="Times New Roman"/>
          <w:szCs w:val="28"/>
        </w:rPr>
        <w:t>Trình độ phát triển kinh tế số và hạ tầng công nghệ quyết định khả năng phát hiện, điều tra và xử lý vi phạm</w:t>
      </w:r>
      <w:r w:rsidRPr="006F7EB8">
        <w:rPr>
          <w:rFonts w:cs="Times New Roman"/>
          <w:b/>
          <w:bCs/>
          <w:i/>
          <w:iCs/>
          <w:szCs w:val="28"/>
        </w:rPr>
        <w:t>,</w:t>
      </w:r>
      <w:r w:rsidRPr="006F7EB8">
        <w:rPr>
          <w:rFonts w:cs="Times New Roman"/>
          <w:szCs w:val="28"/>
        </w:rPr>
        <w:t xml:space="preserve"> thương mại điện tử, dịch vụ tài chính trực tuyến và các nền tảng số tăng trưởng nhanh khiến các hành vi vi phạm ngày càng đa dạng, trong khi hệ thống mạng và thanh toán chưa đồng bộ, đặc biệt ở vùng nông thôn, gây khó khăn cho việc thu thập chứng cứ và thực thi pháp luật.</w:t>
      </w:r>
    </w:p>
    <w:p w:rsidR="00E66ACE" w:rsidRPr="006F7EB8" w:rsidRDefault="00E66ACE" w:rsidP="00DF4935">
      <w:pPr>
        <w:pStyle w:val="03"/>
      </w:pPr>
      <w:bookmarkStart w:id="53" w:name="_Toc211753510"/>
      <w:r w:rsidRPr="006F7EB8">
        <w:t>1.2.3. Yếu tố về nhận thức của các chủ thể</w:t>
      </w:r>
      <w:bookmarkEnd w:id="53"/>
    </w:p>
    <w:p w:rsidR="00477590" w:rsidRPr="006F7EB8" w:rsidRDefault="00E66ACE"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Yếu tố về nhận thức của các chủ thể có tác động sâu sắc đến việc thực hiện pháp luật về bảo vệ quyền lợi người tiêu dùng trên môi trường số. Nhận thức ở đây bao gồm cả phía người tiêu dùng, doanh nghiệp và cơ quan quản lý. Người tiêu dùng có vai trò đặc biệt quan trọng trong việc bảo đảm hiệu quả thực hiện pháp luật về bảo vệ quyền lợi người tiêu dùng trên môi trường số. </w:t>
      </w:r>
      <w:r w:rsidR="00477590" w:rsidRPr="006F7EB8">
        <w:rPr>
          <w:rFonts w:cs="Times New Roman"/>
          <w:szCs w:val="28"/>
        </w:rPr>
        <w:t>Vì vậy, việc nâng cao nhận thức, năng lực quản lý và tư duy pháp lý hiện đại cho đội ngũ cán bộ, đồng thời tăng cường phối hợp liên ngành, là yếu tố then chốt để bảo đảm pháp luật về bảo vệ quyền lợi người tiêu dùng được thực hiện hiệu quả trong bối cảnh chuyển đổi số.</w:t>
      </w:r>
    </w:p>
    <w:p w:rsidR="00477590" w:rsidRPr="006F7EB8" w:rsidRDefault="00477590" w:rsidP="00DF4935">
      <w:pPr>
        <w:pStyle w:val="03"/>
      </w:pPr>
      <w:bookmarkStart w:id="54" w:name="_Toc208401460"/>
      <w:bookmarkStart w:id="55" w:name="_Toc211753511"/>
      <w:r w:rsidRPr="006F7EB8">
        <w:t>1.2.4. Yếu tố công nghệ và cơ sở hạ tầng số</w:t>
      </w:r>
      <w:bookmarkEnd w:id="54"/>
      <w:bookmarkEnd w:id="55"/>
    </w:p>
    <w:p w:rsidR="00764BF2" w:rsidRPr="006F7EB8" w:rsidRDefault="00477590" w:rsidP="00DF4935">
      <w:pPr>
        <w:tabs>
          <w:tab w:val="left" w:pos="851"/>
        </w:tabs>
        <w:spacing w:after="0" w:line="288" w:lineRule="auto"/>
        <w:ind w:firstLine="567"/>
        <w:jc w:val="both"/>
        <w:rPr>
          <w:rFonts w:cs="Times New Roman"/>
          <w:szCs w:val="28"/>
        </w:rPr>
      </w:pPr>
      <w:r w:rsidRPr="006F7EB8">
        <w:rPr>
          <w:rFonts w:cs="Times New Roman"/>
          <w:szCs w:val="28"/>
        </w:rPr>
        <w:t>Yếu tố công nghệ và cơ sở hạ tầng số có ảnh hưởng trực tiếp đến hiệu quả thực hiện pháp luật về bảo vệ quyền lợi người tiêu dùng trên môi trường số. Sự phát triển mạnh mẽ của công nghệ thông tin, đặc biệt là trí tuệ nhân tạo, dữ liệu lớn và các nền tảng thương mại điện tử, vừa mở ra cơ hội nâng cao khả năng giám sát, phát hiện và xử lý vi phạm, vừa đặt ra những thách thức mới cho cơ quan quản lý.</w:t>
      </w:r>
    </w:p>
    <w:p w:rsidR="00477590" w:rsidRPr="006F7EB8" w:rsidRDefault="00477590" w:rsidP="00DF4935">
      <w:pPr>
        <w:pStyle w:val="03"/>
      </w:pPr>
      <w:bookmarkStart w:id="56" w:name="_Toc208401461"/>
      <w:bookmarkStart w:id="57" w:name="_Toc211753512"/>
      <w:r w:rsidRPr="006F7EB8">
        <w:t>1.2.5. Yếu tố về chủ thể thực thi pháp luật</w:t>
      </w:r>
      <w:bookmarkEnd w:id="56"/>
      <w:bookmarkEnd w:id="57"/>
    </w:p>
    <w:p w:rsidR="00477590" w:rsidRPr="006F7EB8" w:rsidRDefault="00477590" w:rsidP="00DF4935">
      <w:pPr>
        <w:tabs>
          <w:tab w:val="left" w:pos="851"/>
        </w:tabs>
        <w:spacing w:after="0" w:line="288" w:lineRule="auto"/>
        <w:ind w:firstLine="567"/>
        <w:jc w:val="both"/>
        <w:rPr>
          <w:rFonts w:cs="Times New Roman"/>
          <w:szCs w:val="28"/>
        </w:rPr>
      </w:pPr>
      <w:r w:rsidRPr="006F7EB8">
        <w:rPr>
          <w:rFonts w:cs="Times New Roman"/>
          <w:szCs w:val="28"/>
        </w:rPr>
        <w:t>Yếu tố về chủ thể thực thi pháp luật giữ vai trò quyết định trong việc bảo đảm hiệu quả của pháp luật về bảo vệ quyền lợi người tiêu dùng trên môi trường số. Chủ thể ở đây bao gồm các cơ quan nhà nước có thẩm quyền như Bộ Công Thương, Cục Cạnh tranh và Bảo vệ người tiêu dùng, cơ quan quản lý thông tin và truyền thông, cơ quan công an, tòa án và cả các tổ chức xã hội tham gia hỗ trợ người tiêu dùng.</w:t>
      </w:r>
    </w:p>
    <w:p w:rsidR="00F80961" w:rsidRPr="006F7EB8" w:rsidRDefault="00F80961" w:rsidP="00DF4935">
      <w:pPr>
        <w:pStyle w:val="Z"/>
        <w:tabs>
          <w:tab w:val="left" w:pos="851"/>
        </w:tabs>
        <w:spacing w:line="288" w:lineRule="auto"/>
        <w:ind w:firstLine="567"/>
        <w:jc w:val="both"/>
        <w:rPr>
          <w:sz w:val="28"/>
          <w:szCs w:val="28"/>
        </w:rPr>
      </w:pPr>
      <w:bookmarkStart w:id="58" w:name="_Toc208401462"/>
    </w:p>
    <w:p w:rsidR="00DF4935" w:rsidRPr="006F7EB8" w:rsidRDefault="00DF4935">
      <w:pPr>
        <w:spacing w:line="278" w:lineRule="auto"/>
        <w:rPr>
          <w:rFonts w:cs="Times New Roman"/>
          <w:b/>
          <w:kern w:val="2"/>
          <w:szCs w:val="28"/>
          <w14:ligatures w14:val="standardContextual"/>
        </w:rPr>
      </w:pPr>
      <w:r w:rsidRPr="006F7EB8">
        <w:rPr>
          <w:szCs w:val="28"/>
        </w:rPr>
        <w:br w:type="page"/>
      </w:r>
    </w:p>
    <w:p w:rsidR="00477590" w:rsidRPr="006F7EB8" w:rsidRDefault="00477590" w:rsidP="00DF4935">
      <w:pPr>
        <w:pStyle w:val="01"/>
      </w:pPr>
      <w:bookmarkStart w:id="59" w:name="_Toc211753513"/>
      <w:r w:rsidRPr="006F7EB8">
        <w:lastRenderedPageBreak/>
        <w:t>Tiểu kết Chương 1</w:t>
      </w:r>
      <w:bookmarkEnd w:id="58"/>
      <w:bookmarkEnd w:id="59"/>
    </w:p>
    <w:p w:rsidR="00477590" w:rsidRPr="006F7EB8" w:rsidRDefault="00477590" w:rsidP="00DF4935">
      <w:pPr>
        <w:tabs>
          <w:tab w:val="left" w:pos="851"/>
          <w:tab w:val="left" w:pos="993"/>
        </w:tabs>
        <w:spacing w:after="0" w:line="288" w:lineRule="auto"/>
        <w:ind w:firstLine="567"/>
        <w:jc w:val="both"/>
        <w:rPr>
          <w:rFonts w:eastAsiaTheme="majorEastAsia" w:cs="Times New Roman"/>
          <w:bCs/>
          <w:szCs w:val="28"/>
        </w:rPr>
      </w:pPr>
    </w:p>
    <w:p w:rsidR="00477590" w:rsidRPr="006F7EB8" w:rsidRDefault="00477590" w:rsidP="00DF4935">
      <w:pPr>
        <w:tabs>
          <w:tab w:val="left" w:pos="851"/>
          <w:tab w:val="left" w:pos="993"/>
        </w:tabs>
        <w:spacing w:after="0" w:line="288" w:lineRule="auto"/>
        <w:ind w:firstLine="567"/>
        <w:jc w:val="both"/>
        <w:rPr>
          <w:rFonts w:eastAsiaTheme="majorEastAsia" w:cs="Times New Roman"/>
          <w:bCs/>
          <w:szCs w:val="28"/>
        </w:rPr>
      </w:pPr>
      <w:r w:rsidRPr="006F7EB8">
        <w:rPr>
          <w:rFonts w:eastAsiaTheme="majorEastAsia" w:cs="Times New Roman"/>
          <w:bCs/>
          <w:szCs w:val="28"/>
        </w:rPr>
        <w:t>Chương 1 của đề án đã làm rõ những vấn đề lý luận và pháp luật về TNPL đối với hành vi xâm phạm quyền lợi người tiêu dùng trong môi trường số. Trong đó đã làm rõ các khái niệm về người tiêu dùng, đặc điểm của người tiêu dùng và bảo vệ quyền lợi người tiêu dùng. Trên cơ sở đó chương 1 của đề án cũng đưa ra các khái niệm về hành vi xâm phạm quyền lợi người tiêu dùng, khái niệm và đặc điểm của các quy định pháp luật về TNPL đối với hành vi xâm phạm người tiêu dùng trong môi trường số. Theo đó, TNPL đối với hành vi xâm phạm quyền lợi người tiêu dùng trên môi trường số là hậu quả pháp lý bất lợi do Nhà nước áp dụng đối với các cá nhân, tổ chức có hành vi xâm phạm quyền lợi người tiêu dùng và phải gánh chịu bằng các hình phạt hoặc các biện pháp cưỡng chế khác.</w:t>
      </w:r>
    </w:p>
    <w:p w:rsidR="00477590" w:rsidRPr="006F7EB8" w:rsidRDefault="00477590" w:rsidP="00DF4935">
      <w:pPr>
        <w:tabs>
          <w:tab w:val="left" w:pos="851"/>
          <w:tab w:val="left" w:pos="993"/>
        </w:tabs>
        <w:spacing w:after="0" w:line="288" w:lineRule="auto"/>
        <w:ind w:firstLine="567"/>
        <w:jc w:val="both"/>
        <w:rPr>
          <w:rFonts w:eastAsiaTheme="majorEastAsia" w:cs="Times New Roman"/>
          <w:bCs/>
          <w:szCs w:val="28"/>
        </w:rPr>
      </w:pPr>
      <w:r w:rsidRPr="006F7EB8">
        <w:rPr>
          <w:rFonts w:eastAsiaTheme="majorEastAsia" w:cs="Times New Roman"/>
          <w:bCs/>
          <w:szCs w:val="28"/>
        </w:rPr>
        <w:t>Chương 1 của đề án cũng đã nêu những nội dung cơ bản của TNPL đối với hành vi xâm phạm quyền lợi người tiêu dùng trong môi trường số bao gồm: nhóm các quy phạm pháp luật về nguyên tắc xử lý vi phạm, nhóm các quy phạm pháp luật về chủ thể áp dụng, nhóm các quy phạm pháp luật về các biện pháp xử lý. Đề án cũng đã phân tích các yếu tố tác động đến việc áp dụng các quy định pháp luật về TNPL đối với hành vi xâm phạm quyền lợi người tiêu dùng trong môi trường số. Những nội dung này là cơ sở lý luận để đề án tiếp tục phân tích thực trạng pháp luật và thực tiễn áp dụng pháp luật ở chương tiếp theo của đề án.</w:t>
      </w:r>
    </w:p>
    <w:p w:rsidR="00F80961" w:rsidRPr="006F7EB8" w:rsidRDefault="00F80961" w:rsidP="00DF4935">
      <w:pPr>
        <w:tabs>
          <w:tab w:val="left" w:pos="851"/>
        </w:tabs>
        <w:spacing w:after="0" w:line="288" w:lineRule="auto"/>
        <w:ind w:firstLine="567"/>
        <w:jc w:val="both"/>
        <w:rPr>
          <w:rFonts w:cs="Times New Roman"/>
          <w:b/>
          <w:kern w:val="2"/>
          <w:szCs w:val="28"/>
          <w14:ligatures w14:val="standardContextual"/>
        </w:rPr>
      </w:pPr>
      <w:bookmarkStart w:id="60" w:name="_Toc208401463"/>
      <w:r w:rsidRPr="006F7EB8">
        <w:rPr>
          <w:rFonts w:cs="Times New Roman"/>
          <w:szCs w:val="28"/>
        </w:rPr>
        <w:br w:type="page"/>
      </w:r>
    </w:p>
    <w:p w:rsidR="00477590" w:rsidRPr="006F7EB8" w:rsidRDefault="00477590" w:rsidP="00DF4935">
      <w:pPr>
        <w:pStyle w:val="01"/>
      </w:pPr>
      <w:bookmarkStart w:id="61" w:name="_Toc211753514"/>
      <w:r w:rsidRPr="006F7EB8">
        <w:lastRenderedPageBreak/>
        <w:t>CHƯƠNG 2</w:t>
      </w:r>
      <w:bookmarkEnd w:id="60"/>
      <w:bookmarkEnd w:id="61"/>
    </w:p>
    <w:p w:rsidR="00477590" w:rsidRPr="006F7EB8" w:rsidRDefault="00477590" w:rsidP="00DF4935">
      <w:pPr>
        <w:pStyle w:val="01"/>
      </w:pPr>
      <w:bookmarkStart w:id="62" w:name="_Toc208401464"/>
      <w:bookmarkStart w:id="63" w:name="_Toc211753515"/>
      <w:r w:rsidRPr="006F7EB8">
        <w:t>THỰC TRẠNG PHÁP LUẬT VỀ TRÁCH NHIỆM PHÁP LÝ ĐỐI VỚI HÀNH VI XÂM PHẠM QUYỀN LỢI NGƯỜI TIÊU DÙNG TRONG MÔI TRƯỜNG SỐ VÀ THỰC TIỄN ÁP DỤNG</w:t>
      </w:r>
      <w:bookmarkEnd w:id="62"/>
      <w:bookmarkEnd w:id="63"/>
    </w:p>
    <w:p w:rsidR="00477590" w:rsidRPr="006F7EB8" w:rsidRDefault="00477590" w:rsidP="00DF4935">
      <w:pPr>
        <w:tabs>
          <w:tab w:val="left" w:pos="851"/>
          <w:tab w:val="left" w:pos="993"/>
        </w:tabs>
        <w:spacing w:after="0" w:line="288" w:lineRule="auto"/>
        <w:ind w:firstLine="567"/>
        <w:jc w:val="both"/>
        <w:rPr>
          <w:rFonts w:cs="Times New Roman"/>
          <w:b/>
          <w:bCs/>
          <w:szCs w:val="28"/>
        </w:rPr>
      </w:pPr>
    </w:p>
    <w:p w:rsidR="00477590" w:rsidRPr="006F7EB8" w:rsidRDefault="00477590" w:rsidP="00DF4935">
      <w:pPr>
        <w:pStyle w:val="02"/>
      </w:pPr>
      <w:bookmarkStart w:id="64" w:name="_Toc208401465"/>
      <w:bookmarkStart w:id="65" w:name="_Toc211753516"/>
      <w:r w:rsidRPr="006F7EB8">
        <w:t>2.1. Thực trạng pháp luật Việt Nam về trách nhiệm pháp lý đối với hành vi xâm phạm quyền lợi người tiêu dùng trong môi trường số</w:t>
      </w:r>
      <w:bookmarkEnd w:id="64"/>
      <w:bookmarkEnd w:id="65"/>
    </w:p>
    <w:p w:rsidR="00477590" w:rsidRPr="006F7EB8" w:rsidRDefault="00477590" w:rsidP="00DF4935">
      <w:pPr>
        <w:pStyle w:val="03"/>
      </w:pPr>
      <w:bookmarkStart w:id="66" w:name="_Toc208401466"/>
      <w:bookmarkStart w:id="67" w:name="_Toc211753517"/>
      <w:r w:rsidRPr="006F7EB8">
        <w:t xml:space="preserve">2.1.1. </w:t>
      </w:r>
      <w:bookmarkStart w:id="68" w:name="_Hlk209796856"/>
      <w:r w:rsidRPr="006F7EB8">
        <w:t>Quy định của pháp luật hiện hành về trách nhiệm pháp lý đối với hành vi xâm phạm quyền lợi người tiêu dùng trong môi trường số</w:t>
      </w:r>
      <w:bookmarkEnd w:id="66"/>
      <w:bookmarkEnd w:id="67"/>
      <w:bookmarkEnd w:id="68"/>
    </w:p>
    <w:p w:rsidR="00477590" w:rsidRPr="006F7EB8" w:rsidRDefault="00477590" w:rsidP="00DF4935">
      <w:pPr>
        <w:tabs>
          <w:tab w:val="left" w:pos="851"/>
          <w:tab w:val="left" w:pos="993"/>
        </w:tabs>
        <w:spacing w:after="0" w:line="288" w:lineRule="auto"/>
        <w:ind w:firstLine="567"/>
        <w:jc w:val="both"/>
        <w:rPr>
          <w:rFonts w:cs="Times New Roman"/>
          <w:i/>
          <w:iCs/>
          <w:szCs w:val="28"/>
        </w:rPr>
      </w:pPr>
      <w:bookmarkStart w:id="69" w:name="_Hlk209796963"/>
      <w:r w:rsidRPr="006F7EB8">
        <w:rPr>
          <w:rFonts w:cs="Times New Roman"/>
          <w:i/>
          <w:iCs/>
          <w:szCs w:val="28"/>
        </w:rPr>
        <w:t>2.1.1.1. Quy định của pháp luật về các nguyên tắc chịu trách nhiệm pháp lý đối với hành vi xâm phạm quyền lợi người tiêu dùng trong môi trường số</w:t>
      </w:r>
    </w:p>
    <w:bookmarkEnd w:id="69"/>
    <w:p w:rsidR="00477590" w:rsidRPr="006F7EB8" w:rsidRDefault="00477590" w:rsidP="00DF4935">
      <w:pPr>
        <w:tabs>
          <w:tab w:val="left" w:pos="851"/>
        </w:tabs>
        <w:spacing w:after="0" w:line="288" w:lineRule="auto"/>
        <w:ind w:firstLine="567"/>
        <w:jc w:val="both"/>
        <w:rPr>
          <w:rFonts w:cs="Times New Roman"/>
          <w:szCs w:val="28"/>
        </w:rPr>
      </w:pPr>
      <w:r w:rsidRPr="006F7EB8">
        <w:rPr>
          <w:rFonts w:cs="Times New Roman"/>
          <w:szCs w:val="28"/>
        </w:rPr>
        <w:t>Thứ nhất, đó là nguyên tắc về bảo vệ người tiêu dùng. Đây là cơ sở để từ đây xác định các nguyên tắc chịu TNPL khi có hành vi xâm phạm đến các nguyên tắc về bảo vệ quyền lợi người tiêu dùng trên môi trường số nói riêng hay trên các môi trường nói chung.</w:t>
      </w:r>
    </w:p>
    <w:p w:rsidR="00477590" w:rsidRPr="006F7EB8" w:rsidRDefault="00477590" w:rsidP="00DF4935">
      <w:pPr>
        <w:shd w:val="clear" w:color="auto" w:fill="FFFFFF"/>
        <w:tabs>
          <w:tab w:val="left" w:pos="851"/>
          <w:tab w:val="left" w:pos="993"/>
        </w:tabs>
        <w:spacing w:after="0" w:line="288" w:lineRule="auto"/>
        <w:ind w:firstLine="567"/>
        <w:jc w:val="both"/>
        <w:rPr>
          <w:rFonts w:cs="Times New Roman"/>
          <w:szCs w:val="28"/>
        </w:rPr>
      </w:pPr>
      <w:r w:rsidRPr="006F7EB8">
        <w:rPr>
          <w:rFonts w:cs="Times New Roman"/>
          <w:szCs w:val="28"/>
        </w:rPr>
        <w:t>Thứ hai, nguyên tắc trách nhiệm dựa trên lỗi</w:t>
      </w:r>
    </w:p>
    <w:p w:rsidR="00477590" w:rsidRPr="006F7EB8" w:rsidRDefault="00477590" w:rsidP="00DF4935">
      <w:pPr>
        <w:tabs>
          <w:tab w:val="left" w:pos="851"/>
          <w:tab w:val="left" w:pos="993"/>
        </w:tabs>
        <w:spacing w:after="0" w:line="288" w:lineRule="auto"/>
        <w:ind w:firstLine="567"/>
        <w:jc w:val="both"/>
        <w:rPr>
          <w:rFonts w:cs="Times New Roman"/>
          <w:szCs w:val="28"/>
        </w:rPr>
      </w:pPr>
      <w:r w:rsidRPr="006F7EB8">
        <w:rPr>
          <w:rFonts w:cs="Times New Roman"/>
          <w:szCs w:val="28"/>
        </w:rPr>
        <w:t>Thứ ba, nguyên tắc bồi thường toàn bộ và kịp thời</w:t>
      </w:r>
    </w:p>
    <w:p w:rsidR="00477590" w:rsidRPr="006F7EB8" w:rsidRDefault="00477590" w:rsidP="00DF4935">
      <w:pPr>
        <w:tabs>
          <w:tab w:val="left" w:pos="851"/>
        </w:tabs>
        <w:spacing w:after="0" w:line="288" w:lineRule="auto"/>
        <w:ind w:firstLine="567"/>
        <w:jc w:val="both"/>
        <w:rPr>
          <w:rFonts w:cs="Times New Roman"/>
          <w:szCs w:val="28"/>
        </w:rPr>
      </w:pPr>
      <w:r w:rsidRPr="006F7EB8">
        <w:rPr>
          <w:rFonts w:cs="Times New Roman"/>
          <w:szCs w:val="28"/>
        </w:rPr>
        <w:t>Thứ tư, nguyên tắc phân định rõ trách nhiệm giữa các chủ thể</w:t>
      </w:r>
    </w:p>
    <w:p w:rsidR="00477590" w:rsidRPr="006F7EB8" w:rsidRDefault="00477590" w:rsidP="00DF4935">
      <w:pPr>
        <w:tabs>
          <w:tab w:val="left" w:pos="851"/>
        </w:tabs>
        <w:spacing w:after="0" w:line="288" w:lineRule="auto"/>
        <w:ind w:firstLine="567"/>
        <w:jc w:val="both"/>
        <w:rPr>
          <w:rFonts w:cs="Times New Roman"/>
          <w:szCs w:val="28"/>
        </w:rPr>
      </w:pPr>
      <w:r w:rsidRPr="006F7EB8">
        <w:rPr>
          <w:rFonts w:cs="Times New Roman"/>
          <w:szCs w:val="28"/>
        </w:rPr>
        <w:t>Thứ năm, nguyên tắc kết hợp giữa phòng ngừa và trừng phạt.</w:t>
      </w:r>
    </w:p>
    <w:p w:rsidR="00477590" w:rsidRPr="006F7EB8" w:rsidRDefault="00477590" w:rsidP="00DF4935">
      <w:pPr>
        <w:tabs>
          <w:tab w:val="left" w:pos="851"/>
          <w:tab w:val="left" w:pos="993"/>
        </w:tabs>
        <w:spacing w:after="0" w:line="288" w:lineRule="auto"/>
        <w:ind w:firstLine="567"/>
        <w:jc w:val="both"/>
        <w:rPr>
          <w:rFonts w:cs="Times New Roman"/>
          <w:szCs w:val="28"/>
        </w:rPr>
      </w:pPr>
      <w:bookmarkStart w:id="70" w:name="_Hlk209796879"/>
      <w:r w:rsidRPr="006F7EB8">
        <w:rPr>
          <w:rFonts w:cs="Times New Roman"/>
          <w:i/>
          <w:iCs/>
          <w:szCs w:val="28"/>
        </w:rPr>
        <w:t>2.1.1.2. Quy định về chủ thể áp dụng trách nhiệm pháp lý đối với hành vi xâm phạm quyền lợi người tiêu dùng trong môi trường số</w:t>
      </w:r>
    </w:p>
    <w:bookmarkEnd w:id="70"/>
    <w:p w:rsidR="00477590" w:rsidRPr="006F7EB8" w:rsidRDefault="00477590" w:rsidP="00DF4935">
      <w:pPr>
        <w:tabs>
          <w:tab w:val="left" w:pos="851"/>
        </w:tabs>
        <w:spacing w:after="0" w:line="288" w:lineRule="auto"/>
        <w:ind w:firstLine="567"/>
        <w:jc w:val="both"/>
        <w:rPr>
          <w:rFonts w:cs="Times New Roman"/>
          <w:szCs w:val="28"/>
        </w:rPr>
      </w:pPr>
      <w:r w:rsidRPr="006F7EB8">
        <w:rPr>
          <w:rFonts w:cs="Times New Roman"/>
          <w:szCs w:val="28"/>
        </w:rPr>
        <w:t>Thứ nhất, đối với chủ thể trực tiếp vi phạm.</w:t>
      </w:r>
    </w:p>
    <w:p w:rsidR="00477590" w:rsidRPr="006F7EB8" w:rsidRDefault="00477590" w:rsidP="00DF4935">
      <w:pPr>
        <w:tabs>
          <w:tab w:val="left" w:pos="851"/>
        </w:tabs>
        <w:spacing w:after="0" w:line="288" w:lineRule="auto"/>
        <w:ind w:firstLine="567"/>
        <w:jc w:val="both"/>
        <w:rPr>
          <w:rFonts w:cs="Times New Roman"/>
          <w:szCs w:val="28"/>
        </w:rPr>
      </w:pPr>
      <w:r w:rsidRPr="006F7EB8">
        <w:rPr>
          <w:rFonts w:cs="Times New Roman"/>
          <w:szCs w:val="28"/>
        </w:rPr>
        <w:t>Thứ hai, đối với chủ thể là cơ quan quản lý, giám sát.</w:t>
      </w:r>
    </w:p>
    <w:p w:rsidR="00477590" w:rsidRPr="006F7EB8" w:rsidRDefault="00477590" w:rsidP="00DF4935">
      <w:pPr>
        <w:tabs>
          <w:tab w:val="left" w:pos="851"/>
        </w:tabs>
        <w:spacing w:after="0" w:line="288" w:lineRule="auto"/>
        <w:ind w:firstLine="567"/>
        <w:jc w:val="both"/>
        <w:rPr>
          <w:rFonts w:cs="Times New Roman"/>
          <w:szCs w:val="28"/>
        </w:rPr>
      </w:pPr>
      <w:r w:rsidRPr="006F7EB8">
        <w:rPr>
          <w:rFonts w:cs="Times New Roman"/>
          <w:szCs w:val="28"/>
        </w:rPr>
        <w:t>Thứ ba, đối với chủ thể trung gian có trách nhiệm liên đới bao gồm các nền tảng, sàn giao dịch thương mại điện tử, mạng xã hội có chức năng thương mại, cung cấp môi trường để các bên thực hiện giao dịch.</w:t>
      </w:r>
    </w:p>
    <w:p w:rsidR="00477590" w:rsidRPr="006F7EB8" w:rsidRDefault="00477590" w:rsidP="00DF4935">
      <w:pPr>
        <w:tabs>
          <w:tab w:val="left" w:pos="851"/>
          <w:tab w:val="left" w:pos="993"/>
        </w:tabs>
        <w:spacing w:after="0" w:line="288" w:lineRule="auto"/>
        <w:ind w:firstLine="567"/>
        <w:jc w:val="both"/>
        <w:rPr>
          <w:rFonts w:cs="Times New Roman"/>
          <w:i/>
          <w:iCs/>
          <w:szCs w:val="28"/>
        </w:rPr>
      </w:pPr>
      <w:bookmarkStart w:id="71" w:name="_Hlk209796898"/>
      <w:r w:rsidRPr="006F7EB8">
        <w:rPr>
          <w:rFonts w:cs="Times New Roman"/>
          <w:i/>
          <w:iCs/>
          <w:szCs w:val="28"/>
        </w:rPr>
        <w:t>2.1.1.3. Quy định về các biện pháp chịu trách nhiệm pháp lý đối với hành vi xâm phạm quyền lợi người tiêu dùng trong môi trường số</w:t>
      </w:r>
    </w:p>
    <w:bookmarkEnd w:id="71"/>
    <w:p w:rsidR="00477590" w:rsidRPr="006F7EB8" w:rsidRDefault="00477590" w:rsidP="00DF4935">
      <w:pPr>
        <w:tabs>
          <w:tab w:val="left" w:pos="851"/>
        </w:tabs>
        <w:spacing w:after="0" w:line="288" w:lineRule="auto"/>
        <w:ind w:firstLine="567"/>
        <w:jc w:val="both"/>
        <w:rPr>
          <w:rFonts w:cs="Times New Roman"/>
          <w:szCs w:val="28"/>
        </w:rPr>
      </w:pPr>
      <w:r w:rsidRPr="006F7EB8">
        <w:rPr>
          <w:rFonts w:cs="Times New Roman"/>
          <w:szCs w:val="28"/>
        </w:rPr>
        <w:t>Thứ nhất, hành vi lừa dối hoặc gây nhầm lẫn cho người tiêu dùng thông qua việc cung cấp thông tin sai lệch, không đầy đủ, không chính xác.</w:t>
      </w:r>
    </w:p>
    <w:p w:rsidR="00477590" w:rsidRPr="006F7EB8" w:rsidRDefault="00477590" w:rsidP="00DF4935">
      <w:pPr>
        <w:tabs>
          <w:tab w:val="left" w:pos="851"/>
          <w:tab w:val="left" w:pos="993"/>
        </w:tabs>
        <w:spacing w:after="0" w:line="288" w:lineRule="auto"/>
        <w:ind w:firstLine="567"/>
        <w:jc w:val="both"/>
        <w:rPr>
          <w:rFonts w:cs="Times New Roman"/>
          <w:szCs w:val="28"/>
        </w:rPr>
      </w:pPr>
      <w:r w:rsidRPr="006F7EB8">
        <w:rPr>
          <w:rFonts w:cs="Times New Roman"/>
          <w:szCs w:val="28"/>
        </w:rPr>
        <w:t>Thứ hai, hành vi quấy rối người tiêu dùng thông qua hành vi tiếp xúc trực tiếp hoặc gián tiếp trái với ý muốn của người tiêu dùng để giới thiệu về sản phẩm, hàng hóa, dịch vụ, tổ chức, cá nhân kinh doanh, đề nghị giao kết hợp đồng hoặc có hành vi khác gây cản trở công việc, sinh hoạt bình thường của người tiêu dùng.</w:t>
      </w:r>
    </w:p>
    <w:p w:rsidR="00477590" w:rsidRPr="006F7EB8" w:rsidRDefault="00477590"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Thứ ba, ép buộc người tiêu dùng mua sản phẩm, hàng hóa, dịch vụ trái với ý muốn của người tiêu dùng thông qua việc thực hiện hành vi dùng vũ lực, đe dọa </w:t>
      </w:r>
      <w:r w:rsidRPr="006F7EB8">
        <w:rPr>
          <w:rFonts w:cs="Times New Roman"/>
          <w:szCs w:val="28"/>
        </w:rPr>
        <w:lastRenderedPageBreak/>
        <w:t>dùng vũ lực hoặc hành vi khác có tính chất tương tự; Ép buộc người tiêu dùng thanh toán cho sản phẩm, hàng hóa, dịch vụ đã cung cấp mà không có thỏa thuận trước với người tiêu dùng;</w:t>
      </w:r>
    </w:p>
    <w:p w:rsidR="00477590" w:rsidRPr="006F7EB8" w:rsidRDefault="00477590" w:rsidP="00DF4935">
      <w:pPr>
        <w:tabs>
          <w:tab w:val="left" w:pos="851"/>
          <w:tab w:val="left" w:pos="993"/>
        </w:tabs>
        <w:spacing w:after="0" w:line="288" w:lineRule="auto"/>
        <w:ind w:firstLine="567"/>
        <w:jc w:val="both"/>
        <w:rPr>
          <w:rFonts w:cs="Times New Roman"/>
          <w:szCs w:val="28"/>
        </w:rPr>
      </w:pPr>
      <w:r w:rsidRPr="006F7EB8">
        <w:rPr>
          <w:rFonts w:cs="Times New Roman"/>
          <w:szCs w:val="28"/>
        </w:rPr>
        <w:t>Thứ tư, không đền bù, trả lại tiền hoặc đổi lại sản phẩm, hàng hóa, dịch vụ cho người tiêu dùng do nhầm lẫn của tổ chức, cá nhân kinh doanh; Không đền bù, trả lại tiền hoặc đổi lại sản phẩm, hàng hóa, dịch vụ cho người tiêu dùng do sản phẩm, hàng hóa, dịch vụ không đúng với đăng ký, thông báo, công bố, niêm yết, quảng cáo, giới thiệu, giao kết, cam kết của tổ chức, cá nhân kinh doanh;</w:t>
      </w:r>
    </w:p>
    <w:p w:rsidR="00477590" w:rsidRPr="006F7EB8" w:rsidRDefault="00477590" w:rsidP="00DF4935">
      <w:pPr>
        <w:tabs>
          <w:tab w:val="left" w:pos="851"/>
          <w:tab w:val="left" w:pos="993"/>
        </w:tabs>
        <w:spacing w:after="0" w:line="288" w:lineRule="auto"/>
        <w:ind w:firstLine="567"/>
        <w:jc w:val="both"/>
        <w:rPr>
          <w:rFonts w:cs="Times New Roman"/>
          <w:szCs w:val="28"/>
        </w:rPr>
      </w:pPr>
      <w:r w:rsidRPr="006F7EB8">
        <w:rPr>
          <w:rFonts w:cs="Times New Roman"/>
          <w:szCs w:val="28"/>
        </w:rPr>
        <w:t>Thứ năm, đánh tráo, gian lận sản phẩm, hàng hóa, dịch vụ khi giao hàng, cung cấp dịch vụ cho người tiêu dùng; Không thông báo trước, không công khai cho người tiêu dùng việc tài trợ cho người có ảnh hưởng dưới mọi hình thức để sử dụng hình ảnh, lời khuyên, khuyến nghị của người này nhằm xúc tiến thương mại hoặc khuyến khích người tiêu dùng mua, sử dụng sản phẩm, hàng hóa, dịch vụ;</w:t>
      </w:r>
    </w:p>
    <w:p w:rsidR="00477590" w:rsidRPr="006F7EB8" w:rsidRDefault="00477590" w:rsidP="00DF4935">
      <w:pPr>
        <w:tabs>
          <w:tab w:val="left" w:pos="851"/>
        </w:tabs>
        <w:spacing w:after="0" w:line="288" w:lineRule="auto"/>
        <w:ind w:firstLine="567"/>
        <w:jc w:val="both"/>
        <w:rPr>
          <w:rFonts w:cs="Times New Roman"/>
          <w:szCs w:val="28"/>
        </w:rPr>
      </w:pPr>
      <w:r w:rsidRPr="006F7EB8">
        <w:rPr>
          <w:rFonts w:cs="Times New Roman"/>
          <w:szCs w:val="28"/>
        </w:rPr>
        <w:t>Thứ sáu, ngăn cản người tiêu dùng kiểm tra về sản phẩm, hàng hóa, dịch vụ, trừ trường hợp pháp luật có quy định khác; Yêu cầu người tiêu dùng phải mua thêm sản phẩm, hàng hóa, dịch vụ như là điều kiện bắt buộc để giao kết hợp đồng trái với ý muốn của người tiêu dùng.</w:t>
      </w:r>
    </w:p>
    <w:p w:rsidR="00477590" w:rsidRPr="006F7EB8" w:rsidRDefault="00477590" w:rsidP="00DF4935">
      <w:pPr>
        <w:pStyle w:val="03"/>
      </w:pPr>
      <w:bookmarkStart w:id="72" w:name="_Toc208401467"/>
      <w:bookmarkStart w:id="73" w:name="_Toc211753518"/>
      <w:r w:rsidRPr="006F7EB8">
        <w:t>2.1.2. Đánh giá quy định của pháp luật hiện hành về trách nhiệm pháp lý đối với hành vi xâm phạm quyền lợi người tiêu dùng trong môi trường số</w:t>
      </w:r>
      <w:bookmarkEnd w:id="72"/>
      <w:bookmarkEnd w:id="73"/>
    </w:p>
    <w:p w:rsidR="00477590" w:rsidRPr="006F7EB8" w:rsidRDefault="00477590" w:rsidP="00DF4935">
      <w:pPr>
        <w:tabs>
          <w:tab w:val="left" w:pos="851"/>
          <w:tab w:val="left" w:pos="993"/>
        </w:tabs>
        <w:spacing w:after="0" w:line="288" w:lineRule="auto"/>
        <w:ind w:firstLine="567"/>
        <w:jc w:val="both"/>
        <w:rPr>
          <w:rFonts w:cs="Times New Roman"/>
          <w:i/>
          <w:iCs/>
          <w:szCs w:val="28"/>
        </w:rPr>
      </w:pPr>
      <w:r w:rsidRPr="006F7EB8">
        <w:rPr>
          <w:rFonts w:cs="Times New Roman"/>
          <w:i/>
          <w:iCs/>
          <w:szCs w:val="28"/>
        </w:rPr>
        <w:t>2.1.2.1. Ưu điểm của pháp luật</w:t>
      </w:r>
    </w:p>
    <w:p w:rsidR="00477590" w:rsidRPr="006F7EB8" w:rsidRDefault="00477590" w:rsidP="00DF4935">
      <w:pPr>
        <w:tabs>
          <w:tab w:val="left" w:pos="851"/>
        </w:tabs>
        <w:spacing w:after="0" w:line="288" w:lineRule="auto"/>
        <w:ind w:firstLine="567"/>
        <w:jc w:val="both"/>
        <w:rPr>
          <w:rFonts w:cs="Times New Roman"/>
          <w:szCs w:val="28"/>
        </w:rPr>
      </w:pPr>
      <w:r w:rsidRPr="006F7EB8">
        <w:rPr>
          <w:rFonts w:cs="Times New Roman"/>
          <w:szCs w:val="28"/>
        </w:rPr>
        <w:t>Thứ nhất, khẳng định rõ nguyên tắc bảo vệ người tiêu dùng, coi đây là trụ cột trong quá trình xây dựng và thực thi chính sách pháp luật.</w:t>
      </w:r>
    </w:p>
    <w:p w:rsidR="00477590" w:rsidRPr="006F7EB8" w:rsidRDefault="00477590" w:rsidP="00DF4935">
      <w:pPr>
        <w:tabs>
          <w:tab w:val="left" w:pos="851"/>
        </w:tabs>
        <w:spacing w:after="0" w:line="288" w:lineRule="auto"/>
        <w:ind w:firstLine="567"/>
        <w:jc w:val="both"/>
        <w:rPr>
          <w:rFonts w:cs="Times New Roman"/>
          <w:szCs w:val="28"/>
        </w:rPr>
      </w:pPr>
      <w:r w:rsidRPr="006F7EB8">
        <w:rPr>
          <w:rFonts w:cs="Times New Roman"/>
          <w:szCs w:val="28"/>
        </w:rPr>
        <w:t>Thứ hai, quy định đa dạng các cơ chế TNPL.</w:t>
      </w:r>
    </w:p>
    <w:p w:rsidR="00477590" w:rsidRPr="006F7EB8" w:rsidRDefault="00477590" w:rsidP="00DF4935">
      <w:pPr>
        <w:tabs>
          <w:tab w:val="left" w:pos="851"/>
        </w:tabs>
        <w:spacing w:after="0" w:line="288" w:lineRule="auto"/>
        <w:ind w:firstLine="567"/>
        <w:jc w:val="both"/>
        <w:rPr>
          <w:rFonts w:cs="Times New Roman"/>
          <w:szCs w:val="28"/>
        </w:rPr>
      </w:pPr>
      <w:r w:rsidRPr="006F7EB8">
        <w:rPr>
          <w:rFonts w:cs="Times New Roman"/>
          <w:szCs w:val="28"/>
        </w:rPr>
        <w:t>Thứ ba, tăng cường trách nhiệm của doanh nghiệp và nhà cung cấp dịch vụ số.</w:t>
      </w:r>
    </w:p>
    <w:p w:rsidR="00477590" w:rsidRPr="006F7EB8" w:rsidRDefault="00477590" w:rsidP="00DF4935">
      <w:pPr>
        <w:tabs>
          <w:tab w:val="left" w:pos="851"/>
        </w:tabs>
        <w:spacing w:after="0" w:line="288" w:lineRule="auto"/>
        <w:ind w:firstLine="567"/>
        <w:jc w:val="both"/>
        <w:rPr>
          <w:rFonts w:cs="Times New Roman"/>
          <w:szCs w:val="28"/>
        </w:rPr>
      </w:pPr>
      <w:r w:rsidRPr="006F7EB8">
        <w:rPr>
          <w:rFonts w:cs="Times New Roman"/>
          <w:szCs w:val="28"/>
        </w:rPr>
        <w:t>Thứ tư, phù hợp với xu thế hội nhập quốc tế.</w:t>
      </w:r>
    </w:p>
    <w:p w:rsidR="00477590" w:rsidRPr="006F7EB8" w:rsidRDefault="00477590" w:rsidP="00DF4935">
      <w:pPr>
        <w:tabs>
          <w:tab w:val="left" w:pos="851"/>
        </w:tabs>
        <w:spacing w:after="0" w:line="288" w:lineRule="auto"/>
        <w:ind w:firstLine="567"/>
        <w:jc w:val="both"/>
        <w:rPr>
          <w:rFonts w:cs="Times New Roman"/>
          <w:szCs w:val="28"/>
        </w:rPr>
      </w:pPr>
      <w:r w:rsidRPr="006F7EB8">
        <w:rPr>
          <w:rFonts w:cs="Times New Roman"/>
          <w:szCs w:val="28"/>
        </w:rPr>
        <w:t>Thứ năm, tạo hành lang pháp lý cho việc xây dựng cơ chế giải quyết tranh chấp hiện đại.</w:t>
      </w:r>
    </w:p>
    <w:p w:rsidR="00477590" w:rsidRPr="006F7EB8" w:rsidRDefault="00477590" w:rsidP="00DF4935">
      <w:pPr>
        <w:tabs>
          <w:tab w:val="left" w:pos="851"/>
        </w:tabs>
        <w:spacing w:after="0" w:line="288" w:lineRule="auto"/>
        <w:ind w:firstLine="567"/>
        <w:jc w:val="both"/>
        <w:rPr>
          <w:rFonts w:cs="Times New Roman"/>
          <w:szCs w:val="28"/>
        </w:rPr>
      </w:pPr>
      <w:r w:rsidRPr="006F7EB8">
        <w:rPr>
          <w:rFonts w:cs="Times New Roman"/>
          <w:szCs w:val="28"/>
        </w:rPr>
        <w:t>Thứ sáu, bảo đảm tính răn đe và phòng ngừa vi phạm.</w:t>
      </w:r>
    </w:p>
    <w:p w:rsidR="00477590" w:rsidRPr="006F7EB8" w:rsidRDefault="00477590" w:rsidP="00DF4935">
      <w:pPr>
        <w:tabs>
          <w:tab w:val="left" w:pos="851"/>
          <w:tab w:val="left" w:pos="993"/>
        </w:tabs>
        <w:spacing w:after="0" w:line="288" w:lineRule="auto"/>
        <w:ind w:firstLine="567"/>
        <w:jc w:val="both"/>
        <w:rPr>
          <w:rFonts w:cs="Times New Roman"/>
          <w:i/>
          <w:iCs/>
          <w:szCs w:val="28"/>
        </w:rPr>
      </w:pPr>
      <w:r w:rsidRPr="006F7EB8">
        <w:rPr>
          <w:rFonts w:cs="Times New Roman"/>
          <w:i/>
          <w:iCs/>
          <w:szCs w:val="28"/>
        </w:rPr>
        <w:t>2.1.2.2. Hạn chế của pháp luật</w:t>
      </w:r>
    </w:p>
    <w:p w:rsidR="00477590" w:rsidRPr="006F7EB8" w:rsidRDefault="00477590" w:rsidP="00DF4935">
      <w:pPr>
        <w:tabs>
          <w:tab w:val="left" w:pos="851"/>
        </w:tabs>
        <w:spacing w:after="0" w:line="288" w:lineRule="auto"/>
        <w:ind w:firstLine="567"/>
        <w:jc w:val="both"/>
        <w:rPr>
          <w:rFonts w:cs="Times New Roman"/>
          <w:szCs w:val="28"/>
        </w:rPr>
      </w:pPr>
      <w:bookmarkStart w:id="74" w:name="_Hlk208332304"/>
      <w:r w:rsidRPr="006F7EB8">
        <w:rPr>
          <w:rFonts w:cs="Times New Roman"/>
          <w:szCs w:val="28"/>
        </w:rPr>
        <w:t>Thứ nhất, một số quy định còn mang tính khung, thiếu tính khả thi.</w:t>
      </w:r>
      <w:bookmarkEnd w:id="74"/>
    </w:p>
    <w:p w:rsidR="00477590" w:rsidRPr="006F7EB8" w:rsidRDefault="00477590" w:rsidP="00DF4935">
      <w:pPr>
        <w:tabs>
          <w:tab w:val="left" w:pos="851"/>
        </w:tabs>
        <w:spacing w:after="0" w:line="288" w:lineRule="auto"/>
        <w:ind w:firstLine="567"/>
        <w:jc w:val="both"/>
        <w:rPr>
          <w:rFonts w:cs="Times New Roman"/>
          <w:szCs w:val="28"/>
        </w:rPr>
      </w:pPr>
      <w:bookmarkStart w:id="75" w:name="_Hlk208332332"/>
      <w:r w:rsidRPr="006F7EB8">
        <w:rPr>
          <w:rFonts w:cs="Times New Roman"/>
          <w:szCs w:val="28"/>
        </w:rPr>
        <w:t>Thứ hai, quy định về xử phạt vi phạm hành chính đối với hành vi xâm phạm quyền lợi NTD trên môi trường số còn thiếu tính răn đe.</w:t>
      </w:r>
      <w:bookmarkEnd w:id="75"/>
    </w:p>
    <w:p w:rsidR="00477590" w:rsidRPr="006F7EB8" w:rsidRDefault="00477590" w:rsidP="00DF4935">
      <w:pPr>
        <w:tabs>
          <w:tab w:val="left" w:pos="851"/>
        </w:tabs>
        <w:spacing w:after="0" w:line="288" w:lineRule="auto"/>
        <w:ind w:firstLine="567"/>
        <w:jc w:val="both"/>
        <w:rPr>
          <w:rFonts w:cs="Times New Roman"/>
          <w:szCs w:val="28"/>
        </w:rPr>
      </w:pPr>
      <w:r w:rsidRPr="006F7EB8">
        <w:rPr>
          <w:rFonts w:cs="Times New Roman"/>
          <w:szCs w:val="28"/>
        </w:rPr>
        <w:lastRenderedPageBreak/>
        <w:t xml:space="preserve">Thứ ba, </w:t>
      </w:r>
      <w:bookmarkStart w:id="76" w:name="_Hlk208332359"/>
      <w:r w:rsidRPr="006F7EB8">
        <w:rPr>
          <w:rFonts w:cs="Times New Roman"/>
          <w:szCs w:val="28"/>
        </w:rPr>
        <w:t>thiếu quy định cụ thể về căn cứ và cách tính thiệt hại</w:t>
      </w:r>
      <w:bookmarkEnd w:id="76"/>
      <w:r w:rsidRPr="006F7EB8">
        <w:rPr>
          <w:rFonts w:cs="Times New Roman"/>
          <w:szCs w:val="28"/>
        </w:rPr>
        <w:t>. Luật Bảo vệ quyền lợi NTD năm 2023 quy định về trách nhiệm bồi thường thiệt hại của tổ chức, cá nhân kinh doanh khi hàng hóa, dịch vụ gây tổn thất cho NTD.</w:t>
      </w:r>
    </w:p>
    <w:p w:rsidR="00477590" w:rsidRPr="006F7EB8" w:rsidRDefault="00477590" w:rsidP="00DF4935">
      <w:pPr>
        <w:tabs>
          <w:tab w:val="left" w:pos="851"/>
        </w:tabs>
        <w:spacing w:after="0" w:line="288" w:lineRule="auto"/>
        <w:ind w:firstLine="567"/>
        <w:jc w:val="both"/>
        <w:rPr>
          <w:rFonts w:cs="Times New Roman"/>
          <w:szCs w:val="28"/>
        </w:rPr>
      </w:pPr>
      <w:r w:rsidRPr="006F7EB8">
        <w:rPr>
          <w:rFonts w:cs="Times New Roman"/>
          <w:szCs w:val="28"/>
        </w:rPr>
        <w:t xml:space="preserve">Thứ tư, </w:t>
      </w:r>
      <w:bookmarkStart w:id="77" w:name="_Hlk208332384"/>
      <w:r w:rsidRPr="006F7EB8">
        <w:rPr>
          <w:rFonts w:cs="Times New Roman"/>
          <w:szCs w:val="28"/>
        </w:rPr>
        <w:t>về hình thức xử phạt</w:t>
      </w:r>
      <w:bookmarkEnd w:id="77"/>
      <w:r w:rsidRPr="006F7EB8">
        <w:rPr>
          <w:rFonts w:cs="Times New Roman"/>
          <w:szCs w:val="28"/>
        </w:rPr>
        <w:t>, Nghị định 98 chỉ quy định hình thức xử phạt duy nhất là phạt tiền, trong khi đó, để xử phạt vi phạm hành chính thì Luật Xử lý vi phạm hành chính năm 2012 quy định đa dạng các hình thức xử phạt.</w:t>
      </w:r>
    </w:p>
    <w:p w:rsidR="00477590" w:rsidRPr="006F7EB8" w:rsidRDefault="00477590" w:rsidP="00DF4935">
      <w:pPr>
        <w:tabs>
          <w:tab w:val="left" w:pos="851"/>
        </w:tabs>
        <w:spacing w:after="0" w:line="288" w:lineRule="auto"/>
        <w:ind w:firstLine="567"/>
        <w:jc w:val="both"/>
        <w:rPr>
          <w:rFonts w:cs="Times New Roman"/>
          <w:szCs w:val="28"/>
        </w:rPr>
      </w:pPr>
      <w:r w:rsidRPr="006F7EB8">
        <w:rPr>
          <w:rFonts w:cs="Times New Roman"/>
          <w:szCs w:val="28"/>
        </w:rPr>
        <w:t xml:space="preserve">Thứ năm, </w:t>
      </w:r>
      <w:bookmarkStart w:id="78" w:name="_Hlk208332393"/>
      <w:r w:rsidRPr="006F7EB8">
        <w:rPr>
          <w:rFonts w:cs="Times New Roman"/>
          <w:szCs w:val="28"/>
        </w:rPr>
        <w:t>pháp luật hiện hành vẫn chưa có tội danh riêng biệt để xử lý trực tiếp các hành vi vi phạm trong lĩnh vực xâm phạm quyền lợi NTD trên môi trường số, đặc biệt là hành vi xâm phạm DLCN NTD</w:t>
      </w:r>
      <w:bookmarkEnd w:id="78"/>
      <w:r w:rsidRPr="006F7EB8">
        <w:rPr>
          <w:rFonts w:cs="Times New Roman"/>
          <w:szCs w:val="28"/>
        </w:rPr>
        <w:t>.</w:t>
      </w:r>
    </w:p>
    <w:p w:rsidR="00477590" w:rsidRPr="006F7EB8" w:rsidRDefault="00477590" w:rsidP="00DF4935">
      <w:pPr>
        <w:pStyle w:val="02"/>
      </w:pPr>
      <w:bookmarkStart w:id="79" w:name="_Toc208401468"/>
      <w:bookmarkStart w:id="80" w:name="_Toc211753519"/>
      <w:r w:rsidRPr="006F7EB8">
        <w:t>2.2. Thực tiễn áp dụng trách nhiệm pháp lý đối với hành vi xâm phạm quyền lợi người tiêu dùng trong môi trường số</w:t>
      </w:r>
      <w:bookmarkEnd w:id="79"/>
      <w:bookmarkEnd w:id="80"/>
    </w:p>
    <w:p w:rsidR="00477590" w:rsidRPr="006F7EB8" w:rsidRDefault="00477590" w:rsidP="00DF4935">
      <w:pPr>
        <w:pStyle w:val="03"/>
      </w:pPr>
      <w:bookmarkStart w:id="81" w:name="_Toc208401469"/>
      <w:bookmarkStart w:id="82" w:name="_Toc211753520"/>
      <w:r w:rsidRPr="006F7EB8">
        <w:t>2.2.1. Kết quả đạt được trong thực tiễn áp dụng trách nhiệm pháp lý đối với hành vi xâm phạm quyền lợi người tiêu dùng trong môi trường số</w:t>
      </w:r>
      <w:bookmarkEnd w:id="81"/>
      <w:bookmarkEnd w:id="82"/>
    </w:p>
    <w:p w:rsidR="005155D0" w:rsidRPr="006F7EB8" w:rsidRDefault="005155D0" w:rsidP="00DF4935">
      <w:pPr>
        <w:tabs>
          <w:tab w:val="left" w:pos="851"/>
          <w:tab w:val="left" w:pos="993"/>
        </w:tabs>
        <w:spacing w:after="0" w:line="288" w:lineRule="auto"/>
        <w:ind w:firstLine="567"/>
        <w:jc w:val="both"/>
        <w:rPr>
          <w:rFonts w:cs="Times New Roman"/>
          <w:szCs w:val="28"/>
        </w:rPr>
      </w:pPr>
      <w:r w:rsidRPr="006F7EB8">
        <w:rPr>
          <w:rFonts w:cs="Times New Roman"/>
          <w:szCs w:val="28"/>
        </w:rPr>
        <w:t>Trong các năm 2020, 2021 và 2022, Cục Cạnh tranh và Bảo vệ NTD (nay là Ủy ban Cạnh tranh Quốc gia) và Cục Thương mại điện tử và Kinh tế số đều xây dựng và triển khai các kế hoạch thanh tra, kiểm tra, xử lý hàng chục doanh nghiệp với số tiền xử phạt hàng tỉ đồng. Cũng trong năm 2020, lực lượng quản lý thị trường cả nước phát hiện, xử lý trên 66.000 vụ vi phạm; thu nộp ngân sách nhà nước trên 352,15 tỉ đồng; trị giá hàng tịch thu chưa bán (ước tính) trên 136 tỉ đồng. Trị giá hàng hoá vi phạm (ước tính) trên 392 tỉ đồng. Trong đó, đã chuyển cơ quan điều tra, xem xét trách nhiệm hình sự đối 157 vụ; đã xử lý 26 vụ; đang xem xét 81; 50 vụ được chuyển trả để xử lý vi phạm hành chính. Đặc biệt, Kế hoạch chống hàng giả, hàng nhái, hàng xâm phạm quyền sở hữu trí tuệ cũng được lực lượng quản lý thị trường triển khai và thu được kết quả tốt với số vụ kiểm tra 2.868 vụ, vi phạm 2.833 vụ, số tiền xử phạt vi phạm hành chính gần 24 tỉ đồng, trị giá hàng tịch thu trên 26 tỉ đồng. Bên cạnh việc phát hiện và xử lý vi phạm, hàng năm, Ủy ban Cạnh tranh Quốc gia đều tiếp nhận và tư vấn cho khoảng trên 15.000 phản ánh, yêu cầu của NTD cũng như đăng tải nhiều lượt tin bài, cảnh báo trên trang thông tin điện tử của ủy ban.</w:t>
      </w:r>
      <w:r w:rsidRPr="006F7EB8">
        <w:rPr>
          <w:rStyle w:val="FootnoteReference"/>
          <w:rFonts w:cs="Times New Roman"/>
          <w:szCs w:val="28"/>
        </w:rPr>
        <w:footnoteReference w:id="1"/>
      </w:r>
      <w:r w:rsidRPr="006F7EB8">
        <w:rPr>
          <w:rFonts w:cs="Times New Roman"/>
          <w:szCs w:val="28"/>
        </w:rPr>
        <w:t xml:space="preserve"> Bộ Tư pháp cũng đã phối hợp chặt chẽ với Bộ Công Thương và các bộ ngành khác trong việc thẩm định, xây dựng văn bản pháp luật theo hướng đảm bảo quy định về hình thức xử phạt, mức tiền phạt, và biện pháp khắc phục hậu quả phù hợp với tính chất, mức độ xâm hại trật tự quản lý hành chính nhà nước của từng hành vi vi phạm trong lĩnh vực bảo vệ quyền lợi NTD, </w:t>
      </w:r>
      <w:r w:rsidRPr="006F7EB8">
        <w:rPr>
          <w:rFonts w:cs="Times New Roman"/>
          <w:szCs w:val="28"/>
        </w:rPr>
        <w:lastRenderedPageBreak/>
        <w:t>bảo đảm tính răn đe, phòng ngừa phù hợp với Luật xử phạt vi phạm hành chính sửa đổi, bổ sung năm 2020.</w:t>
      </w:r>
    </w:p>
    <w:p w:rsidR="005155D0" w:rsidRPr="006F7EB8" w:rsidRDefault="005155D0" w:rsidP="00DF4935">
      <w:pPr>
        <w:tabs>
          <w:tab w:val="left" w:pos="851"/>
          <w:tab w:val="left" w:pos="993"/>
        </w:tabs>
        <w:spacing w:after="0" w:line="288" w:lineRule="auto"/>
        <w:ind w:firstLine="567"/>
        <w:jc w:val="both"/>
        <w:rPr>
          <w:rFonts w:cs="Times New Roman"/>
          <w:szCs w:val="28"/>
        </w:rPr>
      </w:pPr>
      <w:r w:rsidRPr="006F7EB8">
        <w:rPr>
          <w:rFonts w:cs="Times New Roman"/>
          <w:szCs w:val="28"/>
        </w:rPr>
        <w:t>Năm 2021, Cục Thương mại điện tử và Kinh tế số (Bộ Công Thương) đã xử phạt sàn thương mại điện tử Shopee vì không bảo đảm cung cấp thông tin đầy đủ, chính xác cho NTD về nguồn gốc xuất xứ của hàng hóa, đặc biệt là các sản phẩm mỹ phẩm, thực phẩm chức năng. Cơ quan quản lý yêu cầu gỡ bỏ hàng loạt sản phẩm vi phạm và phạt tiền đối với hành vi không minh bạch thông tin. Vụ việc này cho thấy, chế tài hành chính đã phát huy tác dụng trong việc buộc doanh nghiệp điều chỉnh hành vi kinh doanh, đồng thời răn đe các sàn thương mại điện tử khác phải nâng cao trách nhiệm bảo vệ NTD.</w:t>
      </w:r>
    </w:p>
    <w:p w:rsidR="005155D0" w:rsidRPr="006F7EB8" w:rsidRDefault="005155D0" w:rsidP="00DF4935">
      <w:pPr>
        <w:tabs>
          <w:tab w:val="left" w:pos="851"/>
          <w:tab w:val="left" w:pos="993"/>
        </w:tabs>
        <w:spacing w:after="0" w:line="288" w:lineRule="auto"/>
        <w:ind w:firstLine="567"/>
        <w:jc w:val="both"/>
        <w:rPr>
          <w:rFonts w:cs="Times New Roman"/>
          <w:szCs w:val="28"/>
        </w:rPr>
      </w:pPr>
      <w:r w:rsidRPr="006F7EB8">
        <w:rPr>
          <w:rFonts w:cs="Times New Roman"/>
          <w:szCs w:val="28"/>
        </w:rPr>
        <w:t>Năm 2022, Theo trang web Cảnh báo an toàn thông tin Việt Nam (Trung tâm Giám sát an toàn không gian mạng quốc gia), năm 2022, trung tâm đã ghi nhận hơn 12.935 trường hợp lừa đảo trực tuyến, trong đó phần lớn là lừa đảo chiếm đoạt tài sản. Hình thức lừa đảo phổ biến nhất là giả mạo. Cũng trong năm 2022, Cục TMĐT và kinh tế số tiếp nhận và xử lý 265 lượt phản ánh trên Cổng thông tin quản lý hoạt động TMĐT, trong đó bao gồm các hành vi vi phạm chính như: không đăng ký, thông báo website/ứng dụng, cung cấp sản phẩm không đảm bảo chất lượng, giả mạo doanh nghiệp khác nhằm lừa đảo khách hàng. Chính vì vậy, Cục Thương mại điện tử và kinh tế số đã yêu cầu các công ty và tổ chức hoạt động thương mại điện tử gỡ bỏ, khóa 1.663 gian hàng với 6.437 sản phẩm vi phạm; chặn 5 website vi phạm có dấu hiệu lợi dụng thương mại điện tử để kinh doanh hàng giả, hàng nhái và hàng không rõ nguồn gốc xuất xứ.</w:t>
      </w:r>
      <w:r w:rsidRPr="006F7EB8">
        <w:rPr>
          <w:rStyle w:val="FootnoteReference"/>
          <w:rFonts w:cs="Times New Roman"/>
          <w:szCs w:val="28"/>
        </w:rPr>
        <w:footnoteReference w:id="2"/>
      </w:r>
    </w:p>
    <w:p w:rsidR="005155D0" w:rsidRPr="006F7EB8" w:rsidRDefault="005155D0" w:rsidP="00DF4935">
      <w:pPr>
        <w:tabs>
          <w:tab w:val="left" w:pos="851"/>
          <w:tab w:val="left" w:pos="993"/>
        </w:tabs>
        <w:spacing w:after="0" w:line="288" w:lineRule="auto"/>
        <w:ind w:firstLine="567"/>
        <w:jc w:val="both"/>
        <w:rPr>
          <w:rFonts w:cs="Times New Roman"/>
          <w:szCs w:val="28"/>
          <w:lang w:val="vi-VN"/>
        </w:rPr>
      </w:pPr>
      <w:r w:rsidRPr="006F7EB8">
        <w:rPr>
          <w:rFonts w:cs="Times New Roman"/>
          <w:szCs w:val="28"/>
        </w:rPr>
        <w:t xml:space="preserve">Năm 2023, hoạt động thương mại điện tử tại Việt Nam tiếp tục tăng trưởng mạnh với tốc độ tăng 25% so với năm 2022, được xếp vào nhóm 5 quốc gia có tốc độ tăng trưởng hàng đầu thế giới, và dự báo sẽ tiếp tục tăng trưởng khả quan trong những năm tới. Năm 2023, Bộ Công thương đã yêu cầu các sàn, các website tiến hành rà soát, ngăn chặn và gỡ bỏ/khóa 6.254 gian hàng với 23.359 sản phẩm vi phạm. Lực lượng quản lý thị trường (Bộ Công thương) đã kiểm tra 834 vụ, xử lý 764 vụ, phạt tiền 12 tỷ đồng. </w:t>
      </w:r>
      <w:r w:rsidRPr="006F7EB8">
        <w:rPr>
          <w:rFonts w:cs="Times New Roman"/>
          <w:szCs w:val="28"/>
          <w:lang w:val="vi-VN"/>
        </w:rPr>
        <w:t>Nhiều vụ việc bán hàng giả/hàng xâm phạm quyền sở hữu trí tuệ trên mạng xã hội nổi cộm, đã bị triệt phá, báo cáo nêu.</w:t>
      </w:r>
      <w:r w:rsidRPr="006F7EB8">
        <w:rPr>
          <w:rFonts w:cs="Times New Roman"/>
          <w:szCs w:val="28"/>
        </w:rPr>
        <w:t xml:space="preserve"> Điển hình như: Ansan Cosmetics - TP Hồ Chí Minh (thu giữ 7.678 đơn vị sản phẩm); TS Việt Nam - Hà Nội (thu giữ 14 nghìn sản phẩm với với tổng trị giá ước tính trên 11 tỷ đồng); Menshop79 - Hà Nội (2.000 sản phẩm có dấu hiệu giả mạo các nhãn </w:t>
      </w:r>
      <w:r w:rsidRPr="006F7EB8">
        <w:rPr>
          <w:rFonts w:cs="Times New Roman"/>
          <w:szCs w:val="28"/>
        </w:rPr>
        <w:lastRenderedPageBreak/>
        <w:t>hiệu Gucci, Louis Vuitton…, giá trị hơn 20 tỷ đồng); 145 Hoàng Diệu - Lào Cai (thu giữ 237 mặt hàng với 158.014 sản phẩm); chuyển cơ quan điều tra vụ việc Mailystyle ở Hà Đông, Hà Nội (thu giữ hơn 126 nghìn sản phẩm không hóa đơn, chứng từ trị giá trên 20 tỷ đồng)...</w:t>
      </w:r>
      <w:r w:rsidRPr="006F7EB8">
        <w:rPr>
          <w:rStyle w:val="FootnoteReference"/>
          <w:rFonts w:cs="Times New Roman"/>
          <w:szCs w:val="28"/>
        </w:rPr>
        <w:footnoteReference w:id="3"/>
      </w:r>
    </w:p>
    <w:p w:rsidR="005155D0" w:rsidRPr="006F7EB8" w:rsidRDefault="005155D0" w:rsidP="00DF4935">
      <w:pPr>
        <w:tabs>
          <w:tab w:val="left" w:pos="851"/>
          <w:tab w:val="left" w:pos="993"/>
        </w:tabs>
        <w:spacing w:after="0" w:line="288" w:lineRule="auto"/>
        <w:ind w:firstLine="567"/>
        <w:jc w:val="both"/>
        <w:rPr>
          <w:rFonts w:cs="Times New Roman"/>
          <w:szCs w:val="28"/>
        </w:rPr>
      </w:pPr>
      <w:r w:rsidRPr="006F7EB8">
        <w:rPr>
          <w:rFonts w:cs="Times New Roman"/>
          <w:szCs w:val="28"/>
        </w:rPr>
        <w:t>Theo số liệu mới nhất từ Bộ Công Thương, trong 10 tháng năm 2024, lực lượng Quản lý thị trường cả nước đã kiểm tra 61.079 vụ, phát hiện và xử lý 41.725 vụ vi phạm. Tổng số tiền xử lý hơn 777 tỷ đồng (tăng 19% so với cùng kỳ năm 2023); trong đó, xử phạt vi phạm hành chính 404 tỷ đồng (tăng 9%), trị giá hàng hóa tịch thu gần 187 tỷ đồng (tăng 9%), trị giá hàng hóa buộc tiêu hủy trên 186 tỷ đồng (tăng 69%), thu nộp ngân sách nhà nước 479 tỷ đồng (tăng 11%). Đáng chú ý, trong 10 tháng năm 2024, số hành vi vi phạm hành chính trong các lĩnh vực hàng cấm, hàng nhập lậu, hàng giả, lĩnh vực y tế, giá, niêm yết giá, tiêu chuẩn đo lường, nhãn hàng hóa được lực lượng Quản lý thị trường phát hiện giảm so với cùng kỳ năm 2023. Tuy nhiên, các hành vi vi phạm về nguồn gốc xuất xứ, xâm phạm quyền sở hữu trí tuệ, an toàn thực phẩm, nông nghiệp, đặc biệt, lĩnh vực thương mại điện tử tăng so với cùng kỳ năm 2023.</w:t>
      </w:r>
      <w:r w:rsidRPr="006F7EB8">
        <w:rPr>
          <w:rStyle w:val="FootnoteReference"/>
          <w:rFonts w:cs="Times New Roman"/>
          <w:szCs w:val="28"/>
        </w:rPr>
        <w:footnoteReference w:id="4"/>
      </w:r>
    </w:p>
    <w:p w:rsidR="005155D0" w:rsidRPr="006F7EB8" w:rsidRDefault="005155D0" w:rsidP="00DF4935">
      <w:pPr>
        <w:pStyle w:val="03"/>
      </w:pPr>
      <w:bookmarkStart w:id="87" w:name="_Toc208401470"/>
      <w:bookmarkStart w:id="88" w:name="_Toc211753521"/>
      <w:r w:rsidRPr="006F7EB8">
        <w:t>2.2.2. Vướng mắc trong thực tiễn áp dụng trách nhiệm pháp lý đối với hành vi xâm phạm quyền lợi người tiêu dùng trong môi trường số</w:t>
      </w:r>
      <w:bookmarkEnd w:id="87"/>
      <w:bookmarkEnd w:id="88"/>
    </w:p>
    <w:p w:rsidR="005155D0" w:rsidRPr="006F7EB8" w:rsidRDefault="005155D0" w:rsidP="00DF4935">
      <w:pPr>
        <w:tabs>
          <w:tab w:val="left" w:pos="851"/>
        </w:tabs>
        <w:spacing w:after="0" w:line="288" w:lineRule="auto"/>
        <w:ind w:firstLine="567"/>
        <w:jc w:val="both"/>
        <w:rPr>
          <w:rFonts w:cs="Times New Roman"/>
          <w:szCs w:val="28"/>
        </w:rPr>
      </w:pPr>
      <w:bookmarkStart w:id="89" w:name="_Hlk208342433"/>
      <w:r w:rsidRPr="006F7EB8">
        <w:rPr>
          <w:rFonts w:cs="Times New Roman"/>
          <w:szCs w:val="28"/>
        </w:rPr>
        <w:t xml:space="preserve">Thứ nhất, vướng mắc trong việc xác định hành vi vi phạm. </w:t>
      </w:r>
      <w:bookmarkEnd w:id="89"/>
      <w:r w:rsidRPr="006F7EB8">
        <w:rPr>
          <w:rFonts w:cs="Times New Roman"/>
          <w:szCs w:val="28"/>
        </w:rPr>
        <w:t>Có thể thấy rằng, hành vi xâm phạm quyền lợi NTD do xảy ra trên môi trường số nên có tính ẩn danh và giả cao.</w:t>
      </w:r>
    </w:p>
    <w:p w:rsidR="005155D0" w:rsidRPr="006F7EB8" w:rsidRDefault="005155D0" w:rsidP="00DF4935">
      <w:pPr>
        <w:tabs>
          <w:tab w:val="left" w:pos="851"/>
        </w:tabs>
        <w:spacing w:after="0" w:line="288" w:lineRule="auto"/>
        <w:ind w:firstLine="567"/>
        <w:jc w:val="both"/>
        <w:rPr>
          <w:rFonts w:cs="Times New Roman"/>
          <w:szCs w:val="28"/>
        </w:rPr>
      </w:pPr>
      <w:bookmarkStart w:id="90" w:name="_Hlk208342448"/>
      <w:r w:rsidRPr="006F7EB8">
        <w:rPr>
          <w:rFonts w:cs="Times New Roman"/>
          <w:szCs w:val="28"/>
        </w:rPr>
        <w:t xml:space="preserve">Thứ hai, vướng mắc trong thu thập và sử dụng chứng cứ điện tử. </w:t>
      </w:r>
      <w:bookmarkEnd w:id="90"/>
      <w:r w:rsidRPr="006F7EB8">
        <w:rPr>
          <w:rFonts w:cs="Times New Roman"/>
          <w:szCs w:val="28"/>
        </w:rPr>
        <w:t>Trong thực tiễn xử lý hành vi xâm phạm quyền lợi NTD trên môi trường số, khó khăn lớn nahast đó chính là việc thu thập và sử dụng chứng cứ điện tử.</w:t>
      </w:r>
    </w:p>
    <w:p w:rsidR="005155D0" w:rsidRPr="006F7EB8" w:rsidRDefault="005155D0" w:rsidP="00DF4935">
      <w:pPr>
        <w:tabs>
          <w:tab w:val="left" w:pos="851"/>
        </w:tabs>
        <w:spacing w:after="0" w:line="288" w:lineRule="auto"/>
        <w:ind w:firstLine="567"/>
        <w:jc w:val="both"/>
        <w:rPr>
          <w:rFonts w:cs="Times New Roman"/>
          <w:szCs w:val="28"/>
        </w:rPr>
      </w:pPr>
      <w:bookmarkStart w:id="91" w:name="_Hlk208342413"/>
      <w:r w:rsidRPr="006F7EB8">
        <w:rPr>
          <w:rFonts w:cs="Times New Roman"/>
          <w:szCs w:val="28"/>
        </w:rPr>
        <w:t>Thứ ba, vướng mắc trong việc xử lý các hành vi xâm phạm DLCN NTD</w:t>
      </w:r>
      <w:bookmarkStart w:id="92" w:name="_Hlk208332409"/>
      <w:r w:rsidRPr="006F7EB8">
        <w:rPr>
          <w:rFonts w:cs="Times New Roman"/>
          <w:szCs w:val="28"/>
        </w:rPr>
        <w:t>, nhất là đối với hành vi vi phạm xuyên biên giới</w:t>
      </w:r>
      <w:bookmarkEnd w:id="92"/>
      <w:r w:rsidRPr="006F7EB8">
        <w:rPr>
          <w:rFonts w:cs="Times New Roman"/>
          <w:szCs w:val="28"/>
        </w:rPr>
        <w:t>.</w:t>
      </w:r>
      <w:bookmarkEnd w:id="91"/>
    </w:p>
    <w:p w:rsidR="005155D0" w:rsidRPr="006F7EB8" w:rsidRDefault="005155D0" w:rsidP="00DF4935">
      <w:pPr>
        <w:tabs>
          <w:tab w:val="left" w:pos="851"/>
        </w:tabs>
        <w:spacing w:after="0" w:line="288" w:lineRule="auto"/>
        <w:ind w:firstLine="567"/>
        <w:jc w:val="both"/>
        <w:rPr>
          <w:rFonts w:cs="Times New Roman"/>
          <w:szCs w:val="28"/>
        </w:rPr>
      </w:pPr>
      <w:bookmarkStart w:id="93" w:name="_Hlk208342398"/>
      <w:r w:rsidRPr="006F7EB8">
        <w:rPr>
          <w:rFonts w:cs="Times New Roman"/>
          <w:szCs w:val="28"/>
        </w:rPr>
        <w:t>Thứ tư, sự chồng chéo về thẩm quyền và thiếu cơ chế phối hợp hiệu quả giữa các cơ quan chức năng</w:t>
      </w:r>
      <w:bookmarkEnd w:id="93"/>
      <w:r w:rsidRPr="006F7EB8">
        <w:rPr>
          <w:rFonts w:cs="Times New Roman"/>
          <w:szCs w:val="28"/>
        </w:rPr>
        <w:t>.</w:t>
      </w:r>
    </w:p>
    <w:p w:rsidR="005155D0" w:rsidRPr="006F7EB8" w:rsidRDefault="005155D0" w:rsidP="00DF4935">
      <w:pPr>
        <w:tabs>
          <w:tab w:val="left" w:pos="851"/>
        </w:tabs>
        <w:spacing w:after="0" w:line="288" w:lineRule="auto"/>
        <w:ind w:firstLine="567"/>
        <w:jc w:val="both"/>
        <w:rPr>
          <w:rFonts w:cs="Times New Roman"/>
          <w:szCs w:val="28"/>
        </w:rPr>
      </w:pPr>
      <w:bookmarkStart w:id="94" w:name="_Hlk208342379"/>
      <w:r w:rsidRPr="006F7EB8">
        <w:rPr>
          <w:rFonts w:cs="Times New Roman"/>
          <w:szCs w:val="28"/>
        </w:rPr>
        <w:t>Thứ năm, vướng mắc trong công tác đấu tranh phát hiện và xử lý hành vi xâm phạm quyền lợi NTD trên môi trường số.</w:t>
      </w:r>
      <w:bookmarkEnd w:id="94"/>
    </w:p>
    <w:p w:rsidR="005155D0" w:rsidRPr="006F7EB8" w:rsidRDefault="005155D0" w:rsidP="00DF4935">
      <w:pPr>
        <w:tabs>
          <w:tab w:val="left" w:pos="851"/>
        </w:tabs>
        <w:spacing w:after="0" w:line="288" w:lineRule="auto"/>
        <w:ind w:firstLine="567"/>
        <w:jc w:val="both"/>
        <w:rPr>
          <w:rFonts w:cs="Times New Roman"/>
          <w:szCs w:val="28"/>
        </w:rPr>
      </w:pPr>
      <w:bookmarkStart w:id="95" w:name="_Hlk208342341"/>
      <w:r w:rsidRPr="006F7EB8">
        <w:rPr>
          <w:rFonts w:cs="Times New Roman"/>
          <w:szCs w:val="28"/>
        </w:rPr>
        <w:lastRenderedPageBreak/>
        <w:t>Thứ sáu, vướng mắc trong việc xác định thiệt hại và mức bồi thường thiệt hại</w:t>
      </w:r>
      <w:bookmarkEnd w:id="95"/>
      <w:r w:rsidRPr="006F7EB8">
        <w:rPr>
          <w:rFonts w:cs="Times New Roman"/>
          <w:szCs w:val="28"/>
        </w:rPr>
        <w:t>.</w:t>
      </w:r>
    </w:p>
    <w:p w:rsidR="005155D0" w:rsidRPr="006F7EB8" w:rsidRDefault="005155D0" w:rsidP="00DF4935">
      <w:pPr>
        <w:pStyle w:val="03"/>
      </w:pPr>
      <w:bookmarkStart w:id="96" w:name="_Toc208401471"/>
      <w:bookmarkStart w:id="97" w:name="_Toc211753522"/>
      <w:r w:rsidRPr="006F7EB8">
        <w:t>2.2.3. Nguyên nhân của những vướng mắc</w:t>
      </w:r>
      <w:bookmarkEnd w:id="96"/>
      <w:bookmarkEnd w:id="97"/>
    </w:p>
    <w:p w:rsidR="005155D0" w:rsidRPr="006F7EB8" w:rsidRDefault="005155D0" w:rsidP="00DF4935">
      <w:pPr>
        <w:tabs>
          <w:tab w:val="left" w:pos="851"/>
        </w:tabs>
        <w:spacing w:after="0" w:line="288" w:lineRule="auto"/>
        <w:ind w:firstLine="567"/>
        <w:jc w:val="both"/>
        <w:rPr>
          <w:rFonts w:cs="Times New Roman"/>
          <w:szCs w:val="28"/>
        </w:rPr>
      </w:pPr>
      <w:r w:rsidRPr="006F7EB8">
        <w:rPr>
          <w:rFonts w:cs="Times New Roman"/>
          <w:szCs w:val="28"/>
        </w:rPr>
        <w:t>Thứ nhất, nguyên nhân pháp lý.</w:t>
      </w:r>
    </w:p>
    <w:p w:rsidR="005155D0" w:rsidRPr="006F7EB8" w:rsidRDefault="005155D0" w:rsidP="00DF4935">
      <w:pPr>
        <w:tabs>
          <w:tab w:val="left" w:pos="851"/>
        </w:tabs>
        <w:spacing w:after="0" w:line="288" w:lineRule="auto"/>
        <w:ind w:firstLine="567"/>
        <w:jc w:val="both"/>
        <w:rPr>
          <w:rFonts w:cs="Times New Roman"/>
          <w:szCs w:val="28"/>
        </w:rPr>
      </w:pPr>
      <w:bookmarkStart w:id="98" w:name="_Hlk208342359"/>
      <w:r w:rsidRPr="006F7EB8">
        <w:rPr>
          <w:rFonts w:cs="Times New Roman"/>
          <w:szCs w:val="28"/>
        </w:rPr>
        <w:t>Thứ hai, nguyên nhân từ phía cơ quan quản lý</w:t>
      </w:r>
      <w:bookmarkEnd w:id="98"/>
      <w:r w:rsidRPr="006F7EB8">
        <w:rPr>
          <w:rFonts w:cs="Times New Roman"/>
          <w:szCs w:val="28"/>
        </w:rPr>
        <w:t>.</w:t>
      </w:r>
    </w:p>
    <w:p w:rsidR="005155D0" w:rsidRPr="006F7EB8" w:rsidRDefault="005155D0" w:rsidP="00DF4935">
      <w:pPr>
        <w:tabs>
          <w:tab w:val="left" w:pos="851"/>
        </w:tabs>
        <w:spacing w:after="0" w:line="288" w:lineRule="auto"/>
        <w:ind w:firstLine="567"/>
        <w:jc w:val="both"/>
        <w:rPr>
          <w:rFonts w:cs="Times New Roman"/>
          <w:szCs w:val="28"/>
        </w:rPr>
      </w:pPr>
      <w:r w:rsidRPr="006F7EB8">
        <w:rPr>
          <w:rFonts w:cs="Times New Roman"/>
          <w:szCs w:val="28"/>
        </w:rPr>
        <w:t>Thứ ba, thiếu cơ chế phối hợp liên ngành và quốc tế.</w:t>
      </w:r>
    </w:p>
    <w:p w:rsidR="005155D0" w:rsidRPr="006F7EB8" w:rsidRDefault="005155D0" w:rsidP="00DF4935">
      <w:pPr>
        <w:tabs>
          <w:tab w:val="left" w:pos="851"/>
        </w:tabs>
        <w:spacing w:after="0" w:line="288" w:lineRule="auto"/>
        <w:ind w:firstLine="567"/>
        <w:jc w:val="both"/>
        <w:rPr>
          <w:rFonts w:cs="Times New Roman"/>
          <w:szCs w:val="28"/>
        </w:rPr>
      </w:pPr>
      <w:r w:rsidRPr="006F7EB8">
        <w:rPr>
          <w:rFonts w:cs="Times New Roman"/>
          <w:szCs w:val="28"/>
        </w:rPr>
        <w:t>Thứ tư, nguyên nhân từ phía NTD.</w:t>
      </w:r>
    </w:p>
    <w:p w:rsidR="005155D0" w:rsidRPr="006F7EB8" w:rsidRDefault="005155D0" w:rsidP="00DF4935">
      <w:pPr>
        <w:tabs>
          <w:tab w:val="left" w:pos="851"/>
        </w:tabs>
        <w:spacing w:after="0" w:line="288" w:lineRule="auto"/>
        <w:ind w:firstLine="567"/>
        <w:jc w:val="both"/>
        <w:rPr>
          <w:rFonts w:cs="Times New Roman"/>
          <w:szCs w:val="28"/>
        </w:rPr>
      </w:pPr>
      <w:r w:rsidRPr="006F7EB8">
        <w:rPr>
          <w:rFonts w:cs="Times New Roman"/>
          <w:szCs w:val="28"/>
        </w:rPr>
        <w:t>Thứ năm, nguyên nhân từ phía doanh nghiệp.</w:t>
      </w:r>
    </w:p>
    <w:p w:rsidR="005155D0" w:rsidRPr="006F7EB8" w:rsidRDefault="005155D0" w:rsidP="00DF4935">
      <w:pPr>
        <w:tabs>
          <w:tab w:val="left" w:pos="851"/>
        </w:tabs>
        <w:spacing w:after="0" w:line="288" w:lineRule="auto"/>
        <w:ind w:firstLine="567"/>
        <w:jc w:val="both"/>
        <w:rPr>
          <w:rFonts w:cs="Times New Roman"/>
          <w:szCs w:val="28"/>
        </w:rPr>
      </w:pPr>
      <w:r w:rsidRPr="006F7EB8">
        <w:rPr>
          <w:rFonts w:cs="Times New Roman"/>
          <w:szCs w:val="28"/>
        </w:rPr>
        <w:t>Thứ sáu, một nguyên nhân khác là công tác thanh tra, kiểm tra chưa được tiến hành thường xuyên và hiệu quả.</w:t>
      </w:r>
    </w:p>
    <w:p w:rsidR="00DF4935" w:rsidRPr="006F7EB8" w:rsidRDefault="00DF4935" w:rsidP="00DF4935">
      <w:pPr>
        <w:pStyle w:val="Z"/>
        <w:tabs>
          <w:tab w:val="left" w:pos="851"/>
        </w:tabs>
        <w:spacing w:line="288" w:lineRule="auto"/>
        <w:ind w:firstLine="567"/>
        <w:jc w:val="both"/>
        <w:rPr>
          <w:sz w:val="28"/>
          <w:szCs w:val="28"/>
        </w:rPr>
      </w:pPr>
      <w:bookmarkStart w:id="99" w:name="_Toc208401472"/>
    </w:p>
    <w:p w:rsidR="005155D0" w:rsidRPr="006F7EB8" w:rsidRDefault="005155D0" w:rsidP="00DF4935">
      <w:pPr>
        <w:pStyle w:val="01"/>
      </w:pPr>
      <w:bookmarkStart w:id="100" w:name="_Toc211753523"/>
      <w:r w:rsidRPr="006F7EB8">
        <w:t>Tiểu kết Chương 2</w:t>
      </w:r>
      <w:bookmarkEnd w:id="99"/>
      <w:bookmarkEnd w:id="100"/>
    </w:p>
    <w:p w:rsidR="005155D0" w:rsidRPr="006F7EB8" w:rsidRDefault="005155D0" w:rsidP="00DF4935">
      <w:pPr>
        <w:tabs>
          <w:tab w:val="left" w:pos="851"/>
          <w:tab w:val="left" w:pos="993"/>
        </w:tabs>
        <w:spacing w:after="0" w:line="288" w:lineRule="auto"/>
        <w:ind w:firstLine="567"/>
        <w:jc w:val="both"/>
        <w:rPr>
          <w:rFonts w:cs="Times New Roman"/>
          <w:szCs w:val="28"/>
        </w:rPr>
      </w:pPr>
    </w:p>
    <w:p w:rsidR="005155D0" w:rsidRPr="006F7EB8" w:rsidRDefault="005155D0" w:rsidP="00DF4935">
      <w:pPr>
        <w:tabs>
          <w:tab w:val="left" w:pos="851"/>
          <w:tab w:val="left" w:pos="993"/>
        </w:tabs>
        <w:spacing w:after="0" w:line="288" w:lineRule="auto"/>
        <w:ind w:firstLine="567"/>
        <w:jc w:val="both"/>
        <w:rPr>
          <w:rFonts w:cs="Times New Roman"/>
          <w:szCs w:val="28"/>
        </w:rPr>
      </w:pPr>
      <w:r w:rsidRPr="006F7EB8">
        <w:rPr>
          <w:rFonts w:cs="Times New Roman"/>
          <w:szCs w:val="28"/>
        </w:rPr>
        <w:t>Chương 2 của đề án đã phân tích các quy định pháp luật hiện hành về TNPL đối với hành vi xâm phạm quyền lợi NTD trên môi trường số như Luật bảo vệ quyền lợi NTD năm 2023, Luật giao dịch điện tử năm 2023, Luật xử lý vi phạm hành chính năm 2012, BLHS năm 2015 và các văn bản pháp luật có liên quan. Các quy định của pháp luật về TNPL đối với hành vi xâm phạm quyền lợi NTD trên môi trường số</w:t>
      </w:r>
      <w:r w:rsidRPr="006F7EB8">
        <w:rPr>
          <w:rFonts w:cs="Times New Roman"/>
          <w:szCs w:val="28"/>
          <w:lang w:val="vi-VN"/>
        </w:rPr>
        <w:t xml:space="preserve"> </w:t>
      </w:r>
      <w:r w:rsidRPr="006F7EB8">
        <w:rPr>
          <w:rFonts w:cs="Times New Roman"/>
          <w:szCs w:val="28"/>
        </w:rPr>
        <w:t>đã luôn được bổ sung, điều chỉnh để đáp ứng yêu cầu điều chỉnh các quan hệ xã hội trong lĩnh vực tiêu dùng vốn dĩ là lĩnh vực nhạy cảm và dễ nảy sinh các sai phạm cũng như các hành vi xâm phạm quyền và lợi ích của NTD. Chương 2 cũng đánh giá các quy định của pháp luật hiện hành, chỉ ra những ưu điểm và hạn chế, tồn tại trong quy định pháp luật khiến cho việc áp dụng pháp luật vẫn còn vướng mắc.</w:t>
      </w:r>
    </w:p>
    <w:p w:rsidR="005155D0" w:rsidRPr="006F7EB8" w:rsidRDefault="005155D0"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Đồng thời, chương 2 cũng phân tích được thực tiễn thực hiện pháp luật về TNPL đối với hành vi xâm phạm quyền lợi NTD trên môi trường số. Qua nghiên cứu thực tiễn áp dụng pháp luật, đề án cũng đã đánh giá tình hình xử lý hành vi xâm phạ quyền lợi của NTD nói chung và đặc biệt là trên môi trường số trong giai đoạn từ năm 2020 đến năm 2025, chỉ ra những thành tựu đạt được cũng như những hạn chế và nguyên nhân của thực trạng áp dụng pháp luật. Điều này tạo cơ sở cho việc xây dựng và đề xuất các giải pháp ở Chương 3 của </w:t>
      </w:r>
      <w:r w:rsidRPr="006F7EB8">
        <w:rPr>
          <w:rFonts w:cs="Times New Roman"/>
          <w:szCs w:val="28"/>
          <w:lang w:val="vi-VN"/>
        </w:rPr>
        <w:t>Đề án.</w:t>
      </w:r>
    </w:p>
    <w:p w:rsidR="00477590" w:rsidRPr="006F7EB8" w:rsidRDefault="00477590" w:rsidP="00DF4935">
      <w:pPr>
        <w:tabs>
          <w:tab w:val="left" w:pos="851"/>
        </w:tabs>
        <w:spacing w:after="0" w:line="288" w:lineRule="auto"/>
        <w:ind w:firstLine="567"/>
        <w:jc w:val="both"/>
        <w:rPr>
          <w:rFonts w:cs="Times New Roman"/>
          <w:szCs w:val="28"/>
        </w:rPr>
      </w:pPr>
      <w:r w:rsidRPr="006F7EB8">
        <w:rPr>
          <w:rFonts w:cs="Times New Roman"/>
          <w:szCs w:val="28"/>
        </w:rPr>
        <w:br w:type="page"/>
      </w:r>
    </w:p>
    <w:p w:rsidR="00737010" w:rsidRPr="006F7EB8" w:rsidRDefault="00737010" w:rsidP="00DF4935">
      <w:pPr>
        <w:pStyle w:val="01"/>
      </w:pPr>
      <w:bookmarkStart w:id="101" w:name="_Toc208401473"/>
      <w:bookmarkStart w:id="102" w:name="_Toc211753524"/>
      <w:r w:rsidRPr="006F7EB8">
        <w:lastRenderedPageBreak/>
        <w:t>CHƯƠNG 3</w:t>
      </w:r>
      <w:bookmarkEnd w:id="101"/>
      <w:bookmarkEnd w:id="102"/>
    </w:p>
    <w:p w:rsidR="00737010" w:rsidRPr="006F7EB8" w:rsidRDefault="00737010" w:rsidP="00DF4935">
      <w:pPr>
        <w:pStyle w:val="01"/>
      </w:pPr>
      <w:bookmarkStart w:id="103" w:name="_Toc208401474"/>
      <w:bookmarkStart w:id="104" w:name="_Toc211753525"/>
      <w:r w:rsidRPr="006F7EB8">
        <w:t>MỘT SỐ GIẢI PHÁP HOÀN THIỆN PHÁP LUẬT VÀ NÂNG CAO HIỆU QUẢ ÁP DỤNG TRÁCH NHIỆM PHÁP LÝ ĐỐI VỚI HÀNH VI XÂM PHẠM QUYỀN LỢI NGƯỜI TIÊU DÙNG TRONG MÔI TRƯỜNG SỐ</w:t>
      </w:r>
      <w:bookmarkEnd w:id="103"/>
      <w:bookmarkEnd w:id="104"/>
    </w:p>
    <w:p w:rsidR="00737010" w:rsidRPr="006F7EB8" w:rsidRDefault="00737010" w:rsidP="00DF4935">
      <w:pPr>
        <w:tabs>
          <w:tab w:val="left" w:pos="851"/>
          <w:tab w:val="left" w:pos="993"/>
        </w:tabs>
        <w:spacing w:after="0" w:line="288" w:lineRule="auto"/>
        <w:ind w:firstLine="567"/>
        <w:jc w:val="both"/>
        <w:rPr>
          <w:rFonts w:cs="Times New Roman"/>
          <w:b/>
          <w:bCs/>
          <w:szCs w:val="28"/>
        </w:rPr>
      </w:pPr>
    </w:p>
    <w:p w:rsidR="00737010" w:rsidRPr="006F7EB8" w:rsidRDefault="00737010" w:rsidP="00DF4935">
      <w:pPr>
        <w:pStyle w:val="02"/>
      </w:pPr>
      <w:bookmarkStart w:id="105" w:name="_Toc208401475"/>
      <w:bookmarkStart w:id="106" w:name="_Toc211753526"/>
      <w:r w:rsidRPr="006F7EB8">
        <w:t>3.1. Một số giải pháp hoàn thiện quy định pháp luật về trách nhiệm pháp lý đối với hành vi xâm phạm quyền lợi người tiêu dùng trong môi trường số</w:t>
      </w:r>
      <w:bookmarkEnd w:id="105"/>
      <w:bookmarkEnd w:id="106"/>
    </w:p>
    <w:p w:rsidR="00737010" w:rsidRPr="006F7EB8" w:rsidRDefault="00737010" w:rsidP="00DF4935">
      <w:pPr>
        <w:pStyle w:val="03"/>
      </w:pPr>
      <w:bookmarkStart w:id="107" w:name="_Toc208401476"/>
      <w:bookmarkStart w:id="108" w:name="_Toc211753527"/>
      <w:r w:rsidRPr="006F7EB8">
        <w:t>3.1.1. Giải pháp hoàn thiện pháp luật về bảo vệ người tiêu dùng</w:t>
      </w:r>
      <w:bookmarkEnd w:id="107"/>
      <w:bookmarkEnd w:id="108"/>
    </w:p>
    <w:p w:rsidR="00477590" w:rsidRPr="006F7EB8" w:rsidRDefault="00737010" w:rsidP="00DF4935">
      <w:pPr>
        <w:tabs>
          <w:tab w:val="left" w:pos="851"/>
        </w:tabs>
        <w:spacing w:after="0" w:line="288" w:lineRule="auto"/>
        <w:ind w:firstLine="567"/>
        <w:jc w:val="both"/>
        <w:rPr>
          <w:rFonts w:cs="Times New Roman"/>
          <w:szCs w:val="28"/>
        </w:rPr>
      </w:pPr>
      <w:r w:rsidRPr="006F7EB8">
        <w:rPr>
          <w:rFonts w:cs="Times New Roman"/>
          <w:szCs w:val="28"/>
        </w:rPr>
        <w:t>Thứ nhất, đảm bảo tiếp cận thông tin và dịch vụ dễ dàng. Như chúng ta đã biết NTD trên môi trường số có nhiều đối tượng khác nhau.</w:t>
      </w:r>
    </w:p>
    <w:p w:rsidR="00737010" w:rsidRPr="006F7EB8" w:rsidRDefault="00737010" w:rsidP="00DF4935">
      <w:pPr>
        <w:tabs>
          <w:tab w:val="left" w:pos="851"/>
        </w:tabs>
        <w:spacing w:after="0" w:line="288" w:lineRule="auto"/>
        <w:ind w:firstLine="567"/>
        <w:jc w:val="both"/>
        <w:rPr>
          <w:rFonts w:cs="Times New Roman"/>
          <w:szCs w:val="28"/>
        </w:rPr>
      </w:pPr>
      <w:r w:rsidRPr="006F7EB8">
        <w:rPr>
          <w:rFonts w:cs="Times New Roman"/>
          <w:szCs w:val="28"/>
        </w:rPr>
        <w:t>Thứ hai, cần xác định rõ các loại đối tượng NTD và có quy định rõ ràng áp dụng đối với từng nhóm NTD khác nhau bên cạnh những quy định về NTD nói chung.</w:t>
      </w:r>
    </w:p>
    <w:p w:rsidR="00737010" w:rsidRPr="006F7EB8" w:rsidRDefault="00737010" w:rsidP="00DF4935">
      <w:pPr>
        <w:tabs>
          <w:tab w:val="left" w:pos="851"/>
        </w:tabs>
        <w:spacing w:after="0" w:line="288" w:lineRule="auto"/>
        <w:ind w:firstLine="567"/>
        <w:jc w:val="both"/>
        <w:rPr>
          <w:rFonts w:cs="Times New Roman"/>
          <w:szCs w:val="28"/>
        </w:rPr>
      </w:pPr>
      <w:r w:rsidRPr="006F7EB8">
        <w:rPr>
          <w:rFonts w:cs="Times New Roman"/>
          <w:szCs w:val="28"/>
        </w:rPr>
        <w:t>Thứ ba, cần cụ thể hóa việc tuân thủ các quy định về bảo vệ quyền lợi NTD của các doanh nghiệp nhằm giúp doanh nghiệp tiếp cận tuân thủ một cách hiệu quả và bền vững khi tham gia vào quan hệ tiêu dùng trên môi trường số.</w:t>
      </w:r>
    </w:p>
    <w:p w:rsidR="00737010" w:rsidRPr="006F7EB8" w:rsidRDefault="00737010" w:rsidP="00DF4935">
      <w:pPr>
        <w:tabs>
          <w:tab w:val="left" w:pos="851"/>
        </w:tabs>
        <w:spacing w:after="0" w:line="288" w:lineRule="auto"/>
        <w:ind w:firstLine="567"/>
        <w:jc w:val="both"/>
        <w:rPr>
          <w:rFonts w:cs="Times New Roman"/>
          <w:szCs w:val="28"/>
        </w:rPr>
      </w:pPr>
      <w:r w:rsidRPr="006F7EB8">
        <w:rPr>
          <w:rFonts w:cs="Times New Roman"/>
          <w:szCs w:val="28"/>
        </w:rPr>
        <w:t>Thứ tư, trong bối cảnh giao dịch thương mại trên môi trường số ngày càng phổ biến, nhu cầu bảo vệ kịp thời quyền và lợi ích hợp pháp của NTD đặt ra yêu cầu phải có một quy định riêng về bảo vệ NTD trên môi trường số.</w:t>
      </w:r>
    </w:p>
    <w:p w:rsidR="00737010" w:rsidRPr="006F7EB8" w:rsidRDefault="00737010" w:rsidP="00DF4935">
      <w:pPr>
        <w:pStyle w:val="03"/>
      </w:pPr>
      <w:bookmarkStart w:id="109" w:name="_Toc208401477"/>
      <w:bookmarkStart w:id="110" w:name="_Toc211753528"/>
      <w:r w:rsidRPr="006F7EB8">
        <w:t>3.1.2. Giải pháp hoàn thiện các quy định pháp luật về xử phạt hành chính đối với hành vi xâm phạm quyền lợi người tiêu dùng</w:t>
      </w:r>
      <w:bookmarkEnd w:id="109"/>
      <w:bookmarkEnd w:id="110"/>
    </w:p>
    <w:p w:rsidR="00737010" w:rsidRPr="006F7EB8" w:rsidRDefault="00F80961" w:rsidP="00DF4935">
      <w:pPr>
        <w:tabs>
          <w:tab w:val="left" w:pos="851"/>
        </w:tabs>
        <w:spacing w:after="0" w:line="288" w:lineRule="auto"/>
        <w:ind w:firstLine="567"/>
        <w:jc w:val="both"/>
        <w:rPr>
          <w:rFonts w:cs="Times New Roman"/>
          <w:szCs w:val="28"/>
        </w:rPr>
      </w:pPr>
      <w:r w:rsidRPr="006F7EB8">
        <w:rPr>
          <w:rFonts w:cs="Times New Roman"/>
          <w:szCs w:val="28"/>
        </w:rPr>
        <w:t xml:space="preserve">Chính </w:t>
      </w:r>
      <w:r w:rsidR="00DB7B59" w:rsidRPr="006F7EB8">
        <w:rPr>
          <w:rFonts w:cs="Times New Roman"/>
          <w:szCs w:val="28"/>
        </w:rPr>
        <w:t>phủ nên xem xét tăng mức tiền phạt đối với hình thức xử phạt tiền vì mức tiền phạt trong các Nghị định trước đây không còn phù hợp với tình hình kinh tế xã hội và tính chất, mức độ nguy hiểm của hành vi vi phạm. Mức phạt tiền được đưa ra để có tính khả thi cần được đánh giá bằng các phương pháp khảo sát thực tế và có sự đánh giá tác động cụ thể.</w:t>
      </w:r>
    </w:p>
    <w:p w:rsidR="00DB7B59" w:rsidRPr="006F7EB8" w:rsidRDefault="00DB7B59" w:rsidP="00DF4935">
      <w:pPr>
        <w:tabs>
          <w:tab w:val="left" w:pos="851"/>
        </w:tabs>
        <w:spacing w:after="0" w:line="288" w:lineRule="auto"/>
        <w:ind w:firstLine="567"/>
        <w:jc w:val="both"/>
        <w:rPr>
          <w:rFonts w:cs="Times New Roman"/>
          <w:szCs w:val="28"/>
        </w:rPr>
      </w:pPr>
      <w:r w:rsidRPr="006F7EB8">
        <w:rPr>
          <w:rFonts w:cs="Times New Roman"/>
          <w:szCs w:val="28"/>
        </w:rPr>
        <w:t>Cần đa dạng hoá các hình thức xử phạt vi phạm hành chính bên cạnh hình thức xử phạt tiền và kết hợp thêm các hình thức xử phạt bổ sung, biện pháp khắc phục hậu quả tương ứng với tính chất, mức độ của hành vi vi phạm cũng như những thiệt hại xảy ra trên thực tế.</w:t>
      </w:r>
    </w:p>
    <w:p w:rsidR="00DB7B59" w:rsidRPr="006F7EB8" w:rsidRDefault="00DB7B59" w:rsidP="00DF4935">
      <w:pPr>
        <w:tabs>
          <w:tab w:val="left" w:pos="851"/>
        </w:tabs>
        <w:spacing w:after="0" w:line="288" w:lineRule="auto"/>
        <w:ind w:firstLine="567"/>
        <w:jc w:val="both"/>
        <w:rPr>
          <w:rFonts w:cs="Times New Roman"/>
          <w:szCs w:val="28"/>
        </w:rPr>
      </w:pPr>
      <w:r w:rsidRPr="006F7EB8">
        <w:rPr>
          <w:rFonts w:cs="Times New Roman"/>
          <w:szCs w:val="28"/>
        </w:rPr>
        <w:t>Về hình phạt bổ sung thiết nghĩ cũng cần nghiên cứu một biện pháp có liên quan trực tiếp đến hoạt động của các đối tượng thực hiện hành vi vi phạm. Cụ thể là có thể nghiên cứu bổ sung thêm hình thức xử phạt bổ sung Đình chỉ hoạt động đánh giá tín nhiệm website thương mại điện tử hoặc ứng dụng di động có thời hạn.</w:t>
      </w:r>
    </w:p>
    <w:p w:rsidR="00DB7B59" w:rsidRPr="006F7EB8" w:rsidRDefault="00DB7B59" w:rsidP="00DF4935">
      <w:pPr>
        <w:pStyle w:val="03"/>
      </w:pPr>
      <w:bookmarkStart w:id="111" w:name="_Toc208401478"/>
      <w:bookmarkStart w:id="112" w:name="_Toc211753529"/>
      <w:r w:rsidRPr="006F7EB8">
        <w:lastRenderedPageBreak/>
        <w:t>3.1.3. Giải pháp hoàn thiện các quy định pháp luật về xác định căn cứ và mức bồi thường thiệt hại đối với hành vi xâm phạm quyền lợi người tiêu dùng</w:t>
      </w:r>
      <w:bookmarkEnd w:id="111"/>
      <w:bookmarkEnd w:id="112"/>
    </w:p>
    <w:p w:rsidR="00DB7B59" w:rsidRPr="006F7EB8" w:rsidRDefault="00F80961" w:rsidP="00DF4935">
      <w:pPr>
        <w:tabs>
          <w:tab w:val="left" w:pos="851"/>
        </w:tabs>
        <w:spacing w:after="0" w:line="288" w:lineRule="auto"/>
        <w:ind w:firstLine="567"/>
        <w:jc w:val="both"/>
        <w:rPr>
          <w:rFonts w:cs="Times New Roman"/>
          <w:szCs w:val="28"/>
        </w:rPr>
      </w:pPr>
      <w:r w:rsidRPr="006F7EB8">
        <w:rPr>
          <w:rFonts w:cs="Times New Roman"/>
          <w:szCs w:val="28"/>
        </w:rPr>
        <w:t xml:space="preserve">Cần </w:t>
      </w:r>
      <w:r w:rsidR="00DB7B59" w:rsidRPr="006F7EB8">
        <w:rPr>
          <w:rFonts w:cs="Times New Roman"/>
          <w:szCs w:val="28"/>
        </w:rPr>
        <w:t>thiết phải nghiên cứu việc đặt ra trách nhiệm bồi thường thiệt hại cho doanh nghiệp.</w:t>
      </w:r>
    </w:p>
    <w:p w:rsidR="00DB7B59" w:rsidRPr="006F7EB8" w:rsidRDefault="00DB7B59" w:rsidP="00DF4935">
      <w:pPr>
        <w:tabs>
          <w:tab w:val="left" w:pos="851"/>
        </w:tabs>
        <w:spacing w:after="0" w:line="288" w:lineRule="auto"/>
        <w:ind w:firstLine="567"/>
        <w:jc w:val="both"/>
        <w:rPr>
          <w:rFonts w:cs="Times New Roman"/>
          <w:szCs w:val="28"/>
        </w:rPr>
      </w:pPr>
      <w:r w:rsidRPr="006F7EB8">
        <w:rPr>
          <w:rFonts w:cs="Times New Roman"/>
          <w:szCs w:val="28"/>
        </w:rPr>
        <w:t>Cần bổ sung thêm quy định trách nhiệm bồi thường thiệt hại đối với chủ thể xâm phạm đến thông tin của NTD gây thiệt hại trên thực tế.</w:t>
      </w:r>
    </w:p>
    <w:p w:rsidR="00DB7B59" w:rsidRPr="006F7EB8" w:rsidRDefault="00DB7B59" w:rsidP="00DF4935">
      <w:pPr>
        <w:pStyle w:val="03"/>
      </w:pPr>
      <w:bookmarkStart w:id="113" w:name="_Toc208401479"/>
      <w:bookmarkStart w:id="114" w:name="_Toc211753530"/>
      <w:r w:rsidRPr="006F7EB8">
        <w:t>3.1.4. Giải pháp hoàn thiện các quy định pháp luật về xử lý hình sự đối với hành vi xâm phạm quyền lợi người tiêu dùng</w:t>
      </w:r>
      <w:bookmarkEnd w:id="113"/>
      <w:bookmarkEnd w:id="114"/>
    </w:p>
    <w:p w:rsidR="00DB7B59" w:rsidRPr="006F7EB8" w:rsidRDefault="00DB7B59" w:rsidP="00DF4935">
      <w:pPr>
        <w:tabs>
          <w:tab w:val="left" w:pos="851"/>
        </w:tabs>
        <w:spacing w:after="0" w:line="288" w:lineRule="auto"/>
        <w:ind w:firstLine="567"/>
        <w:jc w:val="both"/>
        <w:rPr>
          <w:rFonts w:cs="Times New Roman"/>
          <w:szCs w:val="28"/>
        </w:rPr>
      </w:pPr>
      <w:r w:rsidRPr="006F7EB8">
        <w:rPr>
          <w:rFonts w:cs="Times New Roman"/>
          <w:szCs w:val="28"/>
        </w:rPr>
        <w:t xml:space="preserve">Một là, </w:t>
      </w:r>
      <w:r w:rsidRPr="006F7EB8">
        <w:rPr>
          <w:rFonts w:cs="Times New Roman"/>
          <w:szCs w:val="28"/>
          <w:lang w:val="vi-VN"/>
        </w:rPr>
        <w:t>cần có sự phân biệt rõ ràng giữa hàng giả và hàng kém chất lượng trong pháp luật hình sự.</w:t>
      </w:r>
    </w:p>
    <w:p w:rsidR="00DB7B59" w:rsidRPr="006F7EB8" w:rsidRDefault="00DB7B59" w:rsidP="00DF4935">
      <w:pPr>
        <w:tabs>
          <w:tab w:val="left" w:pos="851"/>
        </w:tabs>
        <w:spacing w:after="0" w:line="288" w:lineRule="auto"/>
        <w:ind w:firstLine="567"/>
        <w:jc w:val="both"/>
        <w:rPr>
          <w:rFonts w:cs="Times New Roman"/>
          <w:szCs w:val="28"/>
        </w:rPr>
      </w:pPr>
      <w:r w:rsidRPr="006F7EB8">
        <w:rPr>
          <w:rFonts w:cs="Times New Roman"/>
          <w:szCs w:val="28"/>
        </w:rPr>
        <w:t xml:space="preserve">Hai là, </w:t>
      </w:r>
      <w:r w:rsidRPr="006F7EB8">
        <w:rPr>
          <w:rFonts w:cs="Times New Roman"/>
          <w:szCs w:val="28"/>
          <w:lang w:val="vi-VN"/>
        </w:rPr>
        <w:t>cần bổ sung hành vi sản xuất, tiêu thụ hàng hóa là mỹ phẩm không đủ tiêu chuẩn vệ sinh hoặc không đảm bảo an toàn, gây nguy hại nghiêm trọng cho sức khỏe của con người.</w:t>
      </w:r>
    </w:p>
    <w:p w:rsidR="00DB7B59" w:rsidRPr="006F7EB8" w:rsidRDefault="00DB7B59" w:rsidP="00DF4935">
      <w:pPr>
        <w:tabs>
          <w:tab w:val="left" w:pos="851"/>
        </w:tabs>
        <w:spacing w:after="0" w:line="288" w:lineRule="auto"/>
        <w:ind w:firstLine="567"/>
        <w:jc w:val="both"/>
        <w:rPr>
          <w:rFonts w:cs="Times New Roman"/>
          <w:szCs w:val="28"/>
        </w:rPr>
      </w:pPr>
      <w:r w:rsidRPr="006F7EB8">
        <w:rPr>
          <w:rFonts w:cs="Times New Roman"/>
          <w:szCs w:val="28"/>
        </w:rPr>
        <w:t>Hoàn thiện pháp luật về tội phạm liên quan đến xâm phạm DLCN NTD thì đòi hỏi BLHS cũng phải có các quy định về tội danh liên quan trực tiếp đến hành vi này.</w:t>
      </w:r>
    </w:p>
    <w:p w:rsidR="00DB7B59" w:rsidRPr="006F7EB8" w:rsidRDefault="00DB7B59" w:rsidP="00DF4935">
      <w:pPr>
        <w:pStyle w:val="03"/>
      </w:pPr>
      <w:bookmarkStart w:id="115" w:name="_Toc208401480"/>
      <w:bookmarkStart w:id="116" w:name="_Toc211753531"/>
      <w:r w:rsidRPr="006F7EB8">
        <w:t>3.1.5. Giải pháp hoàn thiện pháp luật về bảo vệ dữ liệu cá nhân nhằm xử lý các hành vi xâm phạm dữ liệu cá nhân người tiêu dùng</w:t>
      </w:r>
      <w:bookmarkEnd w:id="115"/>
      <w:bookmarkEnd w:id="116"/>
    </w:p>
    <w:p w:rsidR="00DB7B59" w:rsidRPr="006F7EB8" w:rsidRDefault="00DB7B59" w:rsidP="00DF4935">
      <w:pPr>
        <w:tabs>
          <w:tab w:val="left" w:pos="851"/>
        </w:tabs>
        <w:spacing w:after="0" w:line="288" w:lineRule="auto"/>
        <w:ind w:firstLine="567"/>
        <w:jc w:val="both"/>
        <w:rPr>
          <w:rFonts w:cs="Times New Roman"/>
          <w:spacing w:val="-2"/>
          <w:szCs w:val="28"/>
        </w:rPr>
      </w:pPr>
      <w:r w:rsidRPr="006F7EB8">
        <w:rPr>
          <w:rFonts w:cs="Times New Roman"/>
          <w:spacing w:val="-2"/>
          <w:szCs w:val="28"/>
        </w:rPr>
        <w:t xml:space="preserve">Thứ nhất, để </w:t>
      </w:r>
      <w:r w:rsidRPr="006F7EB8">
        <w:rPr>
          <w:rFonts w:cs="Times New Roman"/>
          <w:szCs w:val="28"/>
        </w:rPr>
        <w:t xml:space="preserve">hoàn thiện cơ chế bảo vệ DLCN và quyền riêng tư trước hết cần </w:t>
      </w:r>
      <w:r w:rsidRPr="006F7EB8">
        <w:rPr>
          <w:rFonts w:cs="Times New Roman"/>
          <w:spacing w:val="-2"/>
          <w:szCs w:val="28"/>
        </w:rPr>
        <w:t>xây dựng và đồng bộ hóa hệ thống pháp luật về bảo vệ DLCN, bảo đảm sự thống nhất giữa Luật Bảo vệ DLCN, Luật Bảo vệ quyền lợi NTD, Luật Giao dịch điện tử và Luật</w:t>
      </w:r>
      <w:r w:rsidR="00DF4935" w:rsidRPr="006F7EB8">
        <w:rPr>
          <w:rFonts w:cs="Times New Roman"/>
          <w:spacing w:val="-2"/>
          <w:szCs w:val="28"/>
        </w:rPr>
        <w:t xml:space="preserve"> </w:t>
      </w:r>
      <w:proofErr w:type="gramStart"/>
      <w:r w:rsidRPr="006F7EB8">
        <w:rPr>
          <w:rFonts w:cs="Times New Roman"/>
          <w:spacing w:val="-2"/>
          <w:szCs w:val="28"/>
        </w:rPr>
        <w:t>An</w:t>
      </w:r>
      <w:proofErr w:type="gramEnd"/>
      <w:r w:rsidRPr="006F7EB8">
        <w:rPr>
          <w:rFonts w:cs="Times New Roman"/>
          <w:spacing w:val="-2"/>
          <w:szCs w:val="28"/>
        </w:rPr>
        <w:t xml:space="preserve"> ninh mạng và các văn bản chuyên ngành được thống nhất, tránh chồng chéo, xác định rõ phạm vi DLCN nhạy cảm (ví dụ: dữ liệu tài chính, y tế, sinh trắc học) và bổ sung cơ chế bảo vệ nghiêm ngặt hơn.</w:t>
      </w:r>
    </w:p>
    <w:p w:rsidR="00DB7B59" w:rsidRPr="006F7EB8" w:rsidRDefault="00DB7B59" w:rsidP="00DF4935">
      <w:pPr>
        <w:tabs>
          <w:tab w:val="left" w:pos="851"/>
        </w:tabs>
        <w:spacing w:after="0" w:line="288" w:lineRule="auto"/>
        <w:ind w:firstLine="567"/>
        <w:jc w:val="both"/>
        <w:rPr>
          <w:rFonts w:cs="Times New Roman"/>
          <w:spacing w:val="-2"/>
          <w:szCs w:val="28"/>
        </w:rPr>
      </w:pPr>
      <w:r w:rsidRPr="006F7EB8">
        <w:rPr>
          <w:rFonts w:cs="Times New Roman"/>
          <w:spacing w:val="-2"/>
          <w:szCs w:val="28"/>
        </w:rPr>
        <w:t>Thứ hai, nhà nước cần có các văn bản hướng dẫn thi hành và áp dụng cũng như các văn bản hướng dẫn thống nhất với các văn bản pháp luật khác liên quan để luật về bảo vệ DLCN được áp dụng một cách hiệu quả trên thực tế.</w:t>
      </w:r>
    </w:p>
    <w:p w:rsidR="00DB7B59" w:rsidRPr="006F7EB8" w:rsidRDefault="00DB7B59" w:rsidP="00DF4935">
      <w:pPr>
        <w:tabs>
          <w:tab w:val="left" w:pos="851"/>
        </w:tabs>
        <w:spacing w:after="0" w:line="288" w:lineRule="auto"/>
        <w:ind w:firstLine="567"/>
        <w:jc w:val="both"/>
        <w:rPr>
          <w:rFonts w:cs="Times New Roman"/>
          <w:spacing w:val="-2"/>
          <w:szCs w:val="28"/>
        </w:rPr>
      </w:pPr>
      <w:r w:rsidRPr="006F7EB8">
        <w:rPr>
          <w:rFonts w:cs="Times New Roman"/>
          <w:spacing w:val="-2"/>
          <w:szCs w:val="28"/>
        </w:rPr>
        <w:t>Thứ ba, cần tăng cường nghĩa vụ minh bạch và TNPL của doanh nghiệp, trong đó quy định cơ chế “opt-in” (NTD chủ động đồng ý) thay vì “opt-out”, nghiêm cấm các điều khoản bất lợi trong hợp đồng trực tuyến, đồng thời yêu cầu công khai chính sách bảo mật dưới dạng dễ tiếp cận.</w:t>
      </w:r>
    </w:p>
    <w:p w:rsidR="00DB7B59" w:rsidRPr="006F7EB8" w:rsidRDefault="00DB7B59" w:rsidP="00DF4935">
      <w:pPr>
        <w:tabs>
          <w:tab w:val="left" w:pos="851"/>
        </w:tabs>
        <w:spacing w:after="0" w:line="288" w:lineRule="auto"/>
        <w:ind w:firstLine="567"/>
        <w:jc w:val="both"/>
        <w:rPr>
          <w:rFonts w:cs="Times New Roman"/>
          <w:spacing w:val="-2"/>
          <w:szCs w:val="28"/>
        </w:rPr>
      </w:pPr>
      <w:r w:rsidRPr="006F7EB8">
        <w:rPr>
          <w:rFonts w:cs="Times New Roman"/>
          <w:spacing w:val="-2"/>
          <w:szCs w:val="28"/>
        </w:rPr>
        <w:t>Thứ tư, c</w:t>
      </w:r>
      <w:r w:rsidRPr="006F7EB8">
        <w:rPr>
          <w:rFonts w:cs="Times New Roman"/>
          <w:spacing w:val="-2"/>
          <w:szCs w:val="28"/>
          <w:lang w:val="vi-VN"/>
        </w:rPr>
        <w:t>ần nâng cao năng lực quản lý nhà nước và thiết lập cơ chế giám sát độc lập đối với việc bảo vệ DLCN và quyền riêng tư của NTD trong nền kinh tế số.</w:t>
      </w:r>
    </w:p>
    <w:p w:rsidR="00FA062F" w:rsidRPr="006F7EB8" w:rsidRDefault="00FA062F">
      <w:pPr>
        <w:spacing w:line="278" w:lineRule="auto"/>
        <w:rPr>
          <w:rFonts w:ascii="Times New Roman Bold" w:hAnsi="Times New Roman Bold" w:cs="Times New Roman"/>
          <w:b/>
          <w:spacing w:val="-4"/>
          <w:kern w:val="2"/>
          <w:szCs w:val="28"/>
          <w14:ligatures w14:val="standardContextual"/>
        </w:rPr>
      </w:pPr>
      <w:bookmarkStart w:id="117" w:name="_Toc208401481"/>
      <w:r w:rsidRPr="006F7EB8">
        <w:rPr>
          <w:rFonts w:ascii="Times New Roman Bold" w:hAnsi="Times New Roman Bold"/>
          <w:spacing w:val="-4"/>
        </w:rPr>
        <w:br w:type="page"/>
      </w:r>
    </w:p>
    <w:p w:rsidR="00DB7B59" w:rsidRPr="006F7EB8" w:rsidRDefault="00DB7B59" w:rsidP="00FA062F">
      <w:pPr>
        <w:pStyle w:val="02"/>
        <w:rPr>
          <w:rFonts w:ascii="Times New Roman Bold" w:hAnsi="Times New Roman Bold"/>
          <w:spacing w:val="-4"/>
        </w:rPr>
      </w:pPr>
      <w:bookmarkStart w:id="118" w:name="_Toc211753532"/>
      <w:r w:rsidRPr="006F7EB8">
        <w:rPr>
          <w:rFonts w:ascii="Times New Roman Bold" w:hAnsi="Times New Roman Bold"/>
          <w:spacing w:val="-4"/>
        </w:rPr>
        <w:lastRenderedPageBreak/>
        <w:t>3.2. Các giải pháp nâng cao hiệu quả áp dụng pháp luật về trách nhiệm pháp lý đối với hành vi xâm phạm quyền lợi người tiêu dùng trong môi trường số</w:t>
      </w:r>
      <w:bookmarkEnd w:id="117"/>
      <w:bookmarkEnd w:id="118"/>
    </w:p>
    <w:p w:rsidR="00DB7B59" w:rsidRPr="006F7EB8" w:rsidRDefault="00DB7B59" w:rsidP="00FA062F">
      <w:pPr>
        <w:pStyle w:val="03"/>
      </w:pPr>
      <w:bookmarkStart w:id="119" w:name="_Toc208401482"/>
      <w:bookmarkStart w:id="120" w:name="_Toc211753533"/>
      <w:r w:rsidRPr="006F7EB8">
        <w:t>3.2.1. Nâng cao năng lực thực thi của cơ quan quản lý nhà nước về bảo vệ quyền lợi người tiêu dùng</w:t>
      </w:r>
      <w:bookmarkEnd w:id="119"/>
      <w:bookmarkEnd w:id="120"/>
    </w:p>
    <w:p w:rsidR="00DB7B59" w:rsidRPr="006F7EB8" w:rsidRDefault="00DB7B59" w:rsidP="00DF4935">
      <w:pPr>
        <w:tabs>
          <w:tab w:val="left" w:pos="851"/>
        </w:tabs>
        <w:spacing w:after="0" w:line="288" w:lineRule="auto"/>
        <w:ind w:firstLine="567"/>
        <w:jc w:val="both"/>
        <w:rPr>
          <w:rFonts w:cs="Times New Roman"/>
          <w:szCs w:val="28"/>
        </w:rPr>
      </w:pPr>
      <w:r w:rsidRPr="006F7EB8">
        <w:rPr>
          <w:rFonts w:cs="Times New Roman"/>
          <w:szCs w:val="28"/>
        </w:rPr>
        <w:t>Thứ nhất, tiếp tục xây dựng, sửa đổi, bổ sung hoặc ban hành mới các văn bản hướng dãn thi hành Luật về bảo vệ quyền lợi NTD cũng như luật về an ninh mạng, trong đó đực biệt chú trong đến vấn đề an ninh an toàn trong môi trường số của các chủ thể tham gia giao dịch.</w:t>
      </w:r>
    </w:p>
    <w:p w:rsidR="00DB7B59" w:rsidRPr="006F7EB8" w:rsidRDefault="00DB7B59" w:rsidP="00DF4935">
      <w:pPr>
        <w:tabs>
          <w:tab w:val="left" w:pos="851"/>
          <w:tab w:val="left" w:pos="993"/>
        </w:tabs>
        <w:spacing w:after="0" w:line="288" w:lineRule="auto"/>
        <w:ind w:firstLine="567"/>
        <w:jc w:val="both"/>
        <w:rPr>
          <w:rFonts w:cs="Times New Roman"/>
          <w:szCs w:val="28"/>
        </w:rPr>
      </w:pPr>
      <w:r w:rsidRPr="006F7EB8">
        <w:rPr>
          <w:rFonts w:cs="Times New Roman"/>
          <w:szCs w:val="28"/>
        </w:rPr>
        <w:t>Thứ hai, nghiên cứu bổ sung quy định xác thực tài khoản người bán cá nhân và cung cấp thông tin trên các website, ứng dụng cung cấp dịch vụ thương mại điện tử; tăng cường trách nhiệm của chủ sở hữu nền tảng số/nền tảng số trung gian, người có ảnh hưởng; xác định rõ trách nhiệm của đơn vị cung cấp dịch vụ trung gian hỗ trợ hoạt động thương mại điện tử như logistics, ISP, dịch vụ tiếp thị liên kết…</w:t>
      </w:r>
    </w:p>
    <w:p w:rsidR="00DB7B59" w:rsidRPr="006F7EB8" w:rsidRDefault="00DB7B59" w:rsidP="00DF4935">
      <w:pPr>
        <w:tabs>
          <w:tab w:val="left" w:pos="851"/>
        </w:tabs>
        <w:spacing w:after="0" w:line="288" w:lineRule="auto"/>
        <w:ind w:firstLine="567"/>
        <w:jc w:val="both"/>
        <w:rPr>
          <w:rFonts w:cs="Times New Roman"/>
          <w:szCs w:val="28"/>
        </w:rPr>
      </w:pPr>
      <w:r w:rsidRPr="006F7EB8">
        <w:rPr>
          <w:rFonts w:cs="Times New Roman"/>
          <w:szCs w:val="28"/>
        </w:rPr>
        <w:t>Thứ ba, để khắc phục hạn chế trong sự phối hợp giữa các cơ quan chức năng, cần triển khai đồng bộ các giải pháp nhằm tăng cường phối hợp liên ngành trong bảo vệ quyền lợi NTD trên môi trường số.</w:t>
      </w:r>
    </w:p>
    <w:p w:rsidR="00DB7B59" w:rsidRPr="006F7EB8" w:rsidRDefault="00DB7B59" w:rsidP="00DF4935">
      <w:pPr>
        <w:tabs>
          <w:tab w:val="left" w:pos="851"/>
        </w:tabs>
        <w:spacing w:after="0" w:line="288" w:lineRule="auto"/>
        <w:ind w:firstLine="567"/>
        <w:jc w:val="both"/>
        <w:rPr>
          <w:rFonts w:cs="Times New Roman"/>
          <w:szCs w:val="28"/>
        </w:rPr>
      </w:pPr>
      <w:r w:rsidRPr="006F7EB8">
        <w:rPr>
          <w:rFonts w:cs="Times New Roman"/>
          <w:szCs w:val="28"/>
        </w:rPr>
        <w:t>Thứ tư, đẩy mạnh việc hợp tác quốc tế trong bảo vệ quyền lợi NTD với các quốc gia tiên tiến có khung pháp lý đầy đủ và toàn diện về bảo vệ quyền lợi NTD hoặc có kinh nghiệm trong xử lý các hành vi xâm phậm quyền lợi NTD.</w:t>
      </w:r>
    </w:p>
    <w:p w:rsidR="00DB7B59" w:rsidRPr="006F7EB8" w:rsidRDefault="00DB7B59" w:rsidP="0054334D">
      <w:pPr>
        <w:pStyle w:val="03"/>
      </w:pPr>
      <w:bookmarkStart w:id="121" w:name="_Toc208401483"/>
      <w:bookmarkStart w:id="122" w:name="_Toc211753534"/>
      <w:r w:rsidRPr="006F7EB8">
        <w:t>3.2.2. Xây dựng các nghĩa vụ cụ thể cho doanh nghiệp trong nền kinh tế số</w:t>
      </w:r>
      <w:bookmarkEnd w:id="121"/>
      <w:bookmarkEnd w:id="122"/>
    </w:p>
    <w:p w:rsidR="00DB7B59" w:rsidRPr="006F7EB8" w:rsidRDefault="003B6837" w:rsidP="00DF4935">
      <w:pPr>
        <w:tabs>
          <w:tab w:val="left" w:pos="851"/>
        </w:tabs>
        <w:spacing w:after="0" w:line="288" w:lineRule="auto"/>
        <w:ind w:firstLine="567"/>
        <w:jc w:val="both"/>
        <w:rPr>
          <w:rFonts w:cs="Times New Roman"/>
          <w:szCs w:val="28"/>
        </w:rPr>
      </w:pPr>
      <w:r w:rsidRPr="006F7EB8">
        <w:rPr>
          <w:rFonts w:cs="Times New Roman"/>
          <w:szCs w:val="28"/>
        </w:rPr>
        <w:t>Một là, nghĩa vụ minh bạch thông tin. Đây là một nghĩa vụ cực kỳ quan trọng, không chỉ có ý nghĩa đối với việc giúp NTD định hướng lựa chọn sản phẩm của chính doanh nghiệp, mà còn giúp các cơ quan quản lý nhà nước dễ dàng và thuận lợi trong việc quản lý doanh nghiệp thực hiện hoạt động kinh doanh trên nền tảng số.</w:t>
      </w:r>
    </w:p>
    <w:p w:rsidR="003B6837" w:rsidRPr="006F7EB8" w:rsidRDefault="003B6837" w:rsidP="00DF4935">
      <w:pPr>
        <w:tabs>
          <w:tab w:val="left" w:pos="851"/>
        </w:tabs>
        <w:spacing w:after="0" w:line="288" w:lineRule="auto"/>
        <w:ind w:firstLine="567"/>
        <w:jc w:val="both"/>
        <w:rPr>
          <w:rFonts w:cs="Times New Roman"/>
          <w:szCs w:val="28"/>
        </w:rPr>
      </w:pPr>
      <w:r w:rsidRPr="006F7EB8">
        <w:rPr>
          <w:rFonts w:cs="Times New Roman"/>
          <w:szCs w:val="28"/>
        </w:rPr>
        <w:t>Hai là, nghĩa vụ bảo vệ DLCN và quyền riêng tư. Nghĩa vụ này luôn luôn gắn liền với mỗi chủ thể tham gia giao dịch trên môi trường số bởi lẽ đây chính là môi trường không biên giới, không phân biệt địa lý, giới tính, văn hóa…nên vì thế các thông tin cá nhân NTD có thể được kết nối và cung cấp công khai trên môi trường số.</w:t>
      </w:r>
    </w:p>
    <w:p w:rsidR="003B6837" w:rsidRPr="006F7EB8" w:rsidRDefault="003B6837"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Ba là, nghĩa vụ bảo đảm chất lượng và an toàn giao dịch. Doanh nghiệp cần phải chịu trách nhiệm về chất lượng hàng hóa, dịch vụ cung cấp trên nền tảng số cũng như phải bảo đảm an toàn hệ thống thanh toán trực tuyến, ngăn chặn gian </w:t>
      </w:r>
      <w:r w:rsidRPr="006F7EB8">
        <w:rPr>
          <w:rFonts w:cs="Times New Roman"/>
          <w:szCs w:val="28"/>
        </w:rPr>
        <w:lastRenderedPageBreak/>
        <w:t>lận, giả mạo, lừa đảo, có nghĩa vụ cảnh báo sớm cho NTD về các rủi ro liên quan đến sản phẩm, dịch vụ.</w:t>
      </w:r>
    </w:p>
    <w:p w:rsidR="003B6837" w:rsidRPr="006F7EB8" w:rsidRDefault="003B6837" w:rsidP="00DF4935">
      <w:pPr>
        <w:tabs>
          <w:tab w:val="left" w:pos="851"/>
        </w:tabs>
        <w:spacing w:after="0" w:line="288" w:lineRule="auto"/>
        <w:ind w:firstLine="567"/>
        <w:jc w:val="both"/>
        <w:rPr>
          <w:rFonts w:cs="Times New Roman"/>
          <w:szCs w:val="28"/>
        </w:rPr>
      </w:pPr>
      <w:r w:rsidRPr="006F7EB8">
        <w:rPr>
          <w:rFonts w:cs="Times New Roman"/>
          <w:szCs w:val="28"/>
        </w:rPr>
        <w:t>Bốn là, nghĩa vụ tuân thủ và chịu TNPL. Doanh nghiệp phải định kỳ báo cáo về hoạt động xử lý dữ liệu và việc bảo vệ quyền lợi NTD.</w:t>
      </w:r>
    </w:p>
    <w:p w:rsidR="003B6837" w:rsidRPr="006F7EB8" w:rsidRDefault="003B6837" w:rsidP="0054334D">
      <w:pPr>
        <w:pStyle w:val="03"/>
      </w:pPr>
      <w:bookmarkStart w:id="123" w:name="_Toc208401484"/>
      <w:bookmarkStart w:id="124" w:name="_Toc211753535"/>
      <w:r w:rsidRPr="006F7EB8">
        <w:t>3.2.3. Giáo dục và nâng cao nhận thức số của người tiêu dùng</w:t>
      </w:r>
      <w:bookmarkEnd w:id="123"/>
      <w:bookmarkEnd w:id="124"/>
    </w:p>
    <w:p w:rsidR="003B6837" w:rsidRPr="006F7EB8" w:rsidRDefault="003B6837" w:rsidP="00DF4935">
      <w:pPr>
        <w:tabs>
          <w:tab w:val="left" w:pos="851"/>
        </w:tabs>
        <w:spacing w:after="0" w:line="288" w:lineRule="auto"/>
        <w:ind w:firstLine="567"/>
        <w:jc w:val="both"/>
        <w:rPr>
          <w:rFonts w:cs="Times New Roman"/>
          <w:szCs w:val="28"/>
        </w:rPr>
      </w:pPr>
      <w:r w:rsidRPr="006F7EB8">
        <w:rPr>
          <w:rFonts w:cs="Times New Roman"/>
          <w:szCs w:val="28"/>
        </w:rPr>
        <w:t>Thứ nhất, cần cảnh giác trước những thông tin không chính thống trên các trang web để phòng ngừa các nguy cơ bị xâm phạm có thể xảy ra.</w:t>
      </w:r>
    </w:p>
    <w:p w:rsidR="003B6837" w:rsidRPr="006F7EB8" w:rsidRDefault="003B6837" w:rsidP="00DF4935">
      <w:pPr>
        <w:tabs>
          <w:tab w:val="left" w:pos="851"/>
        </w:tabs>
        <w:spacing w:after="0" w:line="288" w:lineRule="auto"/>
        <w:ind w:firstLine="567"/>
        <w:jc w:val="both"/>
        <w:rPr>
          <w:rFonts w:cs="Times New Roman"/>
          <w:szCs w:val="28"/>
        </w:rPr>
      </w:pPr>
      <w:r w:rsidRPr="006F7EB8">
        <w:rPr>
          <w:rFonts w:cs="Times New Roman"/>
          <w:szCs w:val="28"/>
        </w:rPr>
        <w:t>Thứ hai, phát triển văn hóa tiêu dùng số an toàn và có trách nhiệm.</w:t>
      </w:r>
    </w:p>
    <w:p w:rsidR="00DE1971" w:rsidRPr="006F7EB8" w:rsidRDefault="00DE1971" w:rsidP="00DF4935">
      <w:pPr>
        <w:tabs>
          <w:tab w:val="left" w:pos="851"/>
        </w:tabs>
        <w:spacing w:after="0" w:line="288" w:lineRule="auto"/>
        <w:ind w:firstLine="567"/>
        <w:jc w:val="both"/>
        <w:rPr>
          <w:rFonts w:cs="Times New Roman"/>
          <w:szCs w:val="28"/>
        </w:rPr>
      </w:pPr>
      <w:r w:rsidRPr="006F7EB8">
        <w:rPr>
          <w:rFonts w:cs="Times New Roman"/>
          <w:szCs w:val="28"/>
        </w:rPr>
        <w:t>Thứ ba, xây dựng chương trình phổ biến kiến thức số rộng rãi.</w:t>
      </w:r>
    </w:p>
    <w:p w:rsidR="00DE1971" w:rsidRPr="006F7EB8" w:rsidRDefault="00DE1971" w:rsidP="00DF4935">
      <w:pPr>
        <w:tabs>
          <w:tab w:val="left" w:pos="851"/>
        </w:tabs>
        <w:spacing w:after="0" w:line="288" w:lineRule="auto"/>
        <w:ind w:firstLine="567"/>
        <w:jc w:val="both"/>
        <w:rPr>
          <w:rFonts w:cs="Times New Roman"/>
          <w:szCs w:val="28"/>
        </w:rPr>
      </w:pPr>
      <w:r w:rsidRPr="006F7EB8">
        <w:rPr>
          <w:rFonts w:cs="Times New Roman"/>
          <w:szCs w:val="28"/>
        </w:rPr>
        <w:t>Thứ tư, khuyến khích đào tạo trực tuyến và tiếp cận linh hoạt.</w:t>
      </w:r>
    </w:p>
    <w:p w:rsidR="00F80961" w:rsidRPr="006F7EB8" w:rsidRDefault="00F80961" w:rsidP="00DF4935">
      <w:pPr>
        <w:pStyle w:val="Z"/>
        <w:tabs>
          <w:tab w:val="left" w:pos="851"/>
        </w:tabs>
        <w:spacing w:line="288" w:lineRule="auto"/>
        <w:ind w:firstLine="567"/>
        <w:jc w:val="both"/>
        <w:rPr>
          <w:sz w:val="28"/>
          <w:szCs w:val="28"/>
        </w:rPr>
      </w:pPr>
      <w:bookmarkStart w:id="125" w:name="_Toc208401485"/>
    </w:p>
    <w:p w:rsidR="00DE1971" w:rsidRPr="006F7EB8" w:rsidRDefault="00DE1971" w:rsidP="0054334D">
      <w:pPr>
        <w:pStyle w:val="01"/>
      </w:pPr>
      <w:bookmarkStart w:id="126" w:name="_Toc211753536"/>
      <w:r w:rsidRPr="006F7EB8">
        <w:t>Tiểu kết Chương 3</w:t>
      </w:r>
      <w:bookmarkEnd w:id="125"/>
      <w:bookmarkEnd w:id="126"/>
    </w:p>
    <w:p w:rsidR="00DE1971" w:rsidRPr="006F7EB8" w:rsidRDefault="00DE1971" w:rsidP="00DF4935">
      <w:pPr>
        <w:tabs>
          <w:tab w:val="left" w:pos="720"/>
          <w:tab w:val="left" w:pos="851"/>
          <w:tab w:val="left" w:pos="993"/>
        </w:tabs>
        <w:spacing w:after="0" w:line="288" w:lineRule="auto"/>
        <w:ind w:firstLine="567"/>
        <w:jc w:val="both"/>
        <w:rPr>
          <w:rFonts w:cs="Times New Roman"/>
          <w:szCs w:val="28"/>
        </w:rPr>
      </w:pPr>
    </w:p>
    <w:p w:rsidR="00DE1971" w:rsidRPr="006F7EB8" w:rsidRDefault="00DE1971" w:rsidP="00DF4935">
      <w:pPr>
        <w:tabs>
          <w:tab w:val="left" w:pos="720"/>
          <w:tab w:val="left" w:pos="851"/>
          <w:tab w:val="left" w:pos="993"/>
        </w:tabs>
        <w:spacing w:after="0" w:line="288" w:lineRule="auto"/>
        <w:ind w:firstLine="567"/>
        <w:jc w:val="both"/>
        <w:rPr>
          <w:rFonts w:cs="Times New Roman"/>
          <w:szCs w:val="28"/>
        </w:rPr>
      </w:pPr>
      <w:r w:rsidRPr="006F7EB8">
        <w:rPr>
          <w:rFonts w:cs="Times New Roman"/>
          <w:szCs w:val="28"/>
        </w:rPr>
        <w:t xml:space="preserve">Trên cở phân tích thực trạng pháp luật và thực tiễn áp dụng pháp luật ở Chương 2, Chương 3 của </w:t>
      </w:r>
      <w:r w:rsidRPr="006F7EB8">
        <w:rPr>
          <w:rFonts w:cs="Times New Roman"/>
          <w:szCs w:val="28"/>
          <w:lang w:val="vi-VN"/>
        </w:rPr>
        <w:t xml:space="preserve">Đề án </w:t>
      </w:r>
      <w:r w:rsidRPr="006F7EB8">
        <w:rPr>
          <w:rFonts w:cs="Times New Roman"/>
          <w:szCs w:val="28"/>
        </w:rPr>
        <w:t xml:space="preserve">đã đề xuất các </w:t>
      </w:r>
      <w:r w:rsidRPr="006F7EB8">
        <w:rPr>
          <w:rFonts w:cs="Times New Roman"/>
          <w:szCs w:val="28"/>
          <w:lang w:val="vi-VN"/>
        </w:rPr>
        <w:t xml:space="preserve">giải pháp </w:t>
      </w:r>
      <w:r w:rsidRPr="006F7EB8">
        <w:rPr>
          <w:rFonts w:cs="Times New Roman"/>
          <w:szCs w:val="28"/>
        </w:rPr>
        <w:t xml:space="preserve">hoàn </w:t>
      </w:r>
      <w:r w:rsidRPr="006F7EB8">
        <w:rPr>
          <w:rFonts w:cs="Times New Roman"/>
          <w:szCs w:val="28"/>
          <w:lang w:val="vi-VN"/>
        </w:rPr>
        <w:t xml:space="preserve">thiện </w:t>
      </w:r>
      <w:r w:rsidRPr="006F7EB8">
        <w:rPr>
          <w:rFonts w:cs="Times New Roman"/>
          <w:szCs w:val="28"/>
        </w:rPr>
        <w:t>pháp luật và nâng cao hiệu quả thực hiện pháp luật về TNPL đối với hành vi xâm phạm quyền lợi NTD trên môi trường số. Các giải pháp hoàn thiện pháp luật bao gồm hoàn thiện pháp luật về bảo vệ quyền lợi NTD, hoàn thiện pháp luật về bảo vệ DLCN và quyền riêng tư của NTD, giải pháp hoàn thiện các quy định pháp luật liên quan đến TNPL đối với hành vi xâm phạm quyền lợi NTD, hoàn thiện các quy định về bảo vệ NTD dễ bị tổn thương trong nền kinh tế số. Bên cạnh đó, việc hoàn thiện các quy định pháp luật hành chính, dân sự hay hình sự liên quan đến việc xác định hành vi vi phạm, chế tài xử lý, trình tự, thủ tục tiến hành phát hiện xử lý hành vi xâm phạm quyền lợi NTD góp phần vào việc ngăn ngừa các hành vi vi phạm một cách hiệu quả.</w:t>
      </w:r>
    </w:p>
    <w:p w:rsidR="00DE1971" w:rsidRPr="006F7EB8" w:rsidRDefault="00DE1971" w:rsidP="00DF4935">
      <w:pPr>
        <w:tabs>
          <w:tab w:val="left" w:pos="810"/>
          <w:tab w:val="left" w:pos="851"/>
          <w:tab w:val="left" w:pos="993"/>
        </w:tabs>
        <w:spacing w:after="0" w:line="288" w:lineRule="auto"/>
        <w:ind w:firstLine="567"/>
        <w:jc w:val="both"/>
        <w:rPr>
          <w:rFonts w:cs="Times New Roman"/>
          <w:szCs w:val="28"/>
        </w:rPr>
      </w:pPr>
      <w:r w:rsidRPr="006F7EB8">
        <w:rPr>
          <w:rFonts w:cs="Times New Roman"/>
          <w:szCs w:val="28"/>
        </w:rPr>
        <w:t>Cùng với các giải pháp hoàn thiện pháp luật, chương 3 của đề án cũng đề xuất các giải pháp nâng cao hiệu quả thực hiện pháp luật bao gồm các giải pháp Nâng cao năng lực thực thi của cơ quan quản lý nhà nước về bảo vệ quyền lợi NTD, xây dựng cơ chế hỗ trợ tiếp cận pháp luật linh hoạt, thân thiện đối với NTD hay giáo dục và nâng cao nhận thức số của NTD. Các giải pháp này giúp cho kết quả của đề án đạt được những mục tiêu đặt ra là góp phần thực thi có hiệu quả pháp luật về TNPL đối với hành vi xâm phạm quyền lợi NTD trong môi trường số ở Việt Nam hiện nay.</w:t>
      </w:r>
    </w:p>
    <w:p w:rsidR="00F80961" w:rsidRPr="006F7EB8" w:rsidRDefault="00DE1971" w:rsidP="0054334D">
      <w:pPr>
        <w:pStyle w:val="01"/>
      </w:pPr>
      <w:r w:rsidRPr="006F7EB8">
        <w:br w:type="page"/>
      </w:r>
      <w:bookmarkStart w:id="127" w:name="_Toc208401486"/>
      <w:bookmarkStart w:id="128" w:name="_Toc211753537"/>
      <w:r w:rsidR="00F80961" w:rsidRPr="006F7EB8">
        <w:lastRenderedPageBreak/>
        <w:t>KẾT LUẬN</w:t>
      </w:r>
      <w:bookmarkEnd w:id="127"/>
      <w:bookmarkEnd w:id="128"/>
    </w:p>
    <w:p w:rsidR="00F80961" w:rsidRPr="006F7EB8" w:rsidRDefault="00F80961" w:rsidP="00DF4935">
      <w:pPr>
        <w:tabs>
          <w:tab w:val="left" w:pos="851"/>
          <w:tab w:val="left" w:pos="993"/>
        </w:tabs>
        <w:spacing w:after="0" w:line="288" w:lineRule="auto"/>
        <w:ind w:firstLine="567"/>
        <w:jc w:val="both"/>
        <w:rPr>
          <w:rFonts w:cs="Times New Roman"/>
          <w:szCs w:val="28"/>
        </w:rPr>
      </w:pPr>
    </w:p>
    <w:p w:rsidR="00F80961" w:rsidRPr="006F7EB8" w:rsidRDefault="00F80961" w:rsidP="00DF4935">
      <w:pPr>
        <w:tabs>
          <w:tab w:val="left" w:pos="851"/>
          <w:tab w:val="left" w:pos="993"/>
        </w:tabs>
        <w:spacing w:after="0" w:line="288" w:lineRule="auto"/>
        <w:ind w:firstLine="567"/>
        <w:jc w:val="both"/>
        <w:rPr>
          <w:rFonts w:cs="Times New Roman"/>
          <w:szCs w:val="28"/>
        </w:rPr>
      </w:pPr>
      <w:r w:rsidRPr="006F7EB8">
        <w:rPr>
          <w:rFonts w:cs="Times New Roman"/>
          <w:szCs w:val="28"/>
        </w:rPr>
        <w:t>NTD có vai trò và vị thế không thể thiếu trong thời đại ngày nay. Họ là đại diện cho những người là chủ thể tham gia các quan hệ giao dịch thương mại và các giao dịch dân sự nhằm góp phần thúc đẩy nền kinh tế thương mại đất nước phát triển, đồng thời chính họ cũng tạo ra sự lưu thông trên thị trường kinh tế. Đặc biệt trong nền kinh tế số hiện nay, NTD đã trở thành một thành phần không thể thiếu trong sự vận hành và phát triển của thị trường. Vai trò của họ không chỉ dừng lại ở việc tiếp nhận hàng hóa, dịch vụ mà còn là những người tạo nên xu hướng tiêu dùng, thúc đẩy đổi mới sáng tạo và hình thành giá trị bền vững cho doanh nghiệp. Do đó, việc bảo vệ quyền lợi NTD, nhất là thông qua cơ chế TNPL chặt chẽ, không chỉ mang ý nghĩa bảo vệ cá nhân mà còn góp phần củng cố niềm tin xã hội, duy trì trật tự công bằng trong giao dịch và bảo đảm sự phát triển lành mạnh của nền kinh tế số.</w:t>
      </w:r>
    </w:p>
    <w:p w:rsidR="00F80961" w:rsidRPr="006F7EB8" w:rsidRDefault="00F80961" w:rsidP="00DF4935">
      <w:pPr>
        <w:tabs>
          <w:tab w:val="left" w:pos="851"/>
          <w:tab w:val="left" w:pos="993"/>
        </w:tabs>
        <w:spacing w:after="0" w:line="288" w:lineRule="auto"/>
        <w:ind w:firstLine="567"/>
        <w:jc w:val="both"/>
        <w:rPr>
          <w:rFonts w:cs="Times New Roman"/>
          <w:szCs w:val="28"/>
        </w:rPr>
      </w:pPr>
      <w:r w:rsidRPr="006F7EB8">
        <w:rPr>
          <w:rFonts w:cs="Times New Roman"/>
          <w:szCs w:val="28"/>
        </w:rPr>
        <w:t>Hệ thống pháp luật Việt Nam, đặc biệt với sự ra đời của Luật Bảo vệ quyền lợi NTD năm 2023 và các văn bản liên quan về giao dịch điện tử, DLCN, đã thiết lập nền tảng pháp lý quan trọng. Tuy nhiên, thực tiễn áp dụng còn bộc lộ nhiều hạn chế như khó khăn trong thu thập chứng cứ số, sự chồng chéo về thẩm quyền, thiếu cơ chế hợp tác quốc tế hiệu quả, cũng như việc nhận thức và năng lực tự bảo vệ của NTD chưa cao.  Trong bối cảnh chuyển đổi số ngày càng sâu rộng, việc bảo vệ quyền lợi NTD trong môi trường số đã trở thành một yêu cầu cấp thiết. Hành vi xâm phạm quyền lợi NTD diễn ra với tính chất ẩn danh, xuyên biên giới và khó kiểm soát, gây ra những thiệt hại không chỉ về vật chất mà còn cả về tinh thần và niềm tin xã hội. Chính vì vậy, TNPL đối với các hành vi này đóng vai trò then chốt trong việc bảo đảm tính răn đe, công bằng và minh bạch của thị trường số.</w:t>
      </w:r>
    </w:p>
    <w:p w:rsidR="00F80961" w:rsidRPr="006F7EB8" w:rsidRDefault="00F80961" w:rsidP="00DF4935">
      <w:pPr>
        <w:tabs>
          <w:tab w:val="left" w:pos="851"/>
          <w:tab w:val="left" w:pos="993"/>
        </w:tabs>
        <w:spacing w:after="0" w:line="288" w:lineRule="auto"/>
        <w:ind w:firstLine="567"/>
        <w:jc w:val="both"/>
        <w:rPr>
          <w:rFonts w:cs="Times New Roman"/>
          <w:szCs w:val="28"/>
        </w:rPr>
      </w:pPr>
      <w:r w:rsidRPr="006F7EB8">
        <w:rPr>
          <w:rFonts w:cs="Times New Roman"/>
          <w:szCs w:val="28"/>
        </w:rPr>
        <w:t xml:space="preserve">Việc bảo vệ quyền lợi NTD là điều cần thiết để đảm bảo cho NTD được an toàn, công bằng và minh bạch trong các giao dịch trên môi trường số. Điều này không chỉ giúp họ được tiếp cận hàng hóa, dịch vụ có chất lượng, giá cả hợp lý, thông tin chính xác mà còn bảo vệ họ trước các rủi ro từ hành vi gian lận, lừa đảo, xâm phạm DLCN. Trong bối cảnh hiện nay, khi các hành vi xâm phạm quyền lợi NTD ngày càng gia tăng với nhiều hình thức và thủ đoạn tinh vi phức tạp thì việc thiết lập một cơ chế pháp lý chặt chẽ về trách nhiệm đối với hành vi xâm phạm quyền lợi NTD là điều cần thiết, nhằm tạo ra niềm tin, khuyến khích NTD tham gia mạnh mẽ hơn vào thị trường số, từ đó thúc đẩy cạnh tranh lành mạnh, bảo đảm sự phát triển bền vững của nền kinh tế. TNPL đối với hành vi xâm phạm quyền </w:t>
      </w:r>
      <w:r w:rsidRPr="006F7EB8">
        <w:rPr>
          <w:rFonts w:cs="Times New Roman"/>
          <w:szCs w:val="28"/>
        </w:rPr>
        <w:lastRenderedPageBreak/>
        <w:t>lợi NTD trên môi trường số là một hệ thống các chế tài nhằm để áp dụng xứ lý đối với các hành vi xâm phạm nói trên. Đây cũng chính là công cụ hữu hiệu để phòng chống và ngăn ngừa các hành vi xâm hại, qua đó nhằm bảo vệ một cách tối đa lợi ích của NTD, tạo sự răn đe nghiêm khắc đối với xã hội.</w:t>
      </w:r>
    </w:p>
    <w:p w:rsidR="00F80961" w:rsidRPr="006F7EB8" w:rsidRDefault="00F80961" w:rsidP="00DF4935">
      <w:pPr>
        <w:tabs>
          <w:tab w:val="left" w:pos="851"/>
          <w:tab w:val="left" w:pos="993"/>
        </w:tabs>
        <w:spacing w:after="0" w:line="288" w:lineRule="auto"/>
        <w:ind w:firstLine="567"/>
        <w:jc w:val="both"/>
        <w:rPr>
          <w:rFonts w:cs="Times New Roman"/>
          <w:szCs w:val="28"/>
        </w:rPr>
      </w:pPr>
      <w:r w:rsidRPr="006F7EB8">
        <w:rPr>
          <w:rFonts w:cs="Times New Roman"/>
          <w:szCs w:val="28"/>
        </w:rPr>
        <w:t>Trên cơ sở nghiên cứu các quy định pháp luật về TNPL đối với các hành vi xâm phạm quyền lợi NTD trên môi trường số, đề án cũng đã cung cấp cái nhìn toàn diện về hệ thống pháp luật hiện hành về vấn đề này, chỉ ra những bất cập, vướng mắc, hạn chế trong quá trình áp dụng pháp luật cũng như những tồn tại, hạn chế trong thực tiễn xử lý vi phạm đối với các hành vi xâm phạm quyền lợi NTD trên môi trường số. Sau cùng, đề án đã đưa ra các giải pháp hoàn thiện pháp luật và nâng cao hiệu quả áp dụng pháp luật nhằm hướng tới mục tiêu đảm bảo sự trong sạch trên môi trường số, đảm bảo cho người tiêu dùng an tâm khi tham gia giao dịch trên mạng cũng như thiết lập và đảm bảo ổn định thị trường thương mại điện tử của Việt Nam hiện nay.</w:t>
      </w:r>
    </w:p>
    <w:p w:rsidR="00F80961" w:rsidRPr="006F7EB8" w:rsidRDefault="00F80961" w:rsidP="00DF4935">
      <w:pPr>
        <w:tabs>
          <w:tab w:val="left" w:pos="851"/>
        </w:tabs>
        <w:spacing w:after="0" w:line="288" w:lineRule="auto"/>
        <w:ind w:firstLine="567"/>
        <w:jc w:val="both"/>
        <w:rPr>
          <w:rFonts w:cs="Times New Roman"/>
          <w:szCs w:val="28"/>
        </w:rPr>
      </w:pPr>
    </w:p>
    <w:p w:rsidR="00DE1971" w:rsidRPr="006F7EB8" w:rsidRDefault="00DE1971" w:rsidP="00DF4935">
      <w:pPr>
        <w:tabs>
          <w:tab w:val="left" w:pos="851"/>
        </w:tabs>
        <w:spacing w:after="0" w:line="288" w:lineRule="auto"/>
        <w:ind w:firstLine="567"/>
        <w:jc w:val="both"/>
        <w:rPr>
          <w:rFonts w:cs="Times New Roman"/>
          <w:szCs w:val="28"/>
        </w:rPr>
      </w:pPr>
    </w:p>
    <w:p w:rsidR="0054334D" w:rsidRPr="006F7EB8" w:rsidRDefault="0054334D" w:rsidP="00DF4935">
      <w:pPr>
        <w:pStyle w:val="Z"/>
        <w:tabs>
          <w:tab w:val="left" w:pos="851"/>
        </w:tabs>
        <w:spacing w:line="288" w:lineRule="auto"/>
        <w:ind w:firstLine="567"/>
        <w:jc w:val="both"/>
        <w:rPr>
          <w:sz w:val="28"/>
          <w:szCs w:val="28"/>
        </w:rPr>
        <w:sectPr w:rsidR="0054334D" w:rsidRPr="006F7EB8" w:rsidSect="00D1464D">
          <w:footerReference w:type="default" r:id="rId10"/>
          <w:pgSz w:w="11907" w:h="16840" w:code="9"/>
          <w:pgMar w:top="1418" w:right="1134" w:bottom="1418" w:left="1701" w:header="720" w:footer="720" w:gutter="0"/>
          <w:pgNumType w:start="1"/>
          <w:cols w:space="720"/>
          <w:docGrid w:linePitch="360"/>
        </w:sectPr>
      </w:pPr>
      <w:bookmarkStart w:id="129" w:name="_Toc208401487"/>
    </w:p>
    <w:p w:rsidR="00F80961" w:rsidRPr="006F7EB8" w:rsidRDefault="00F80961" w:rsidP="0054334D">
      <w:pPr>
        <w:pStyle w:val="01"/>
      </w:pPr>
      <w:bookmarkStart w:id="130" w:name="_Toc211753538"/>
      <w:r w:rsidRPr="006F7EB8">
        <w:lastRenderedPageBreak/>
        <w:t>DANH MỤC TÀI LIỆU THAM KHẢO</w:t>
      </w:r>
      <w:bookmarkEnd w:id="129"/>
      <w:bookmarkEnd w:id="130"/>
    </w:p>
    <w:p w:rsidR="0054334D" w:rsidRPr="006F7EB8" w:rsidRDefault="0054334D" w:rsidP="0054334D">
      <w:pPr>
        <w:pStyle w:val="ListParagraph"/>
        <w:tabs>
          <w:tab w:val="left" w:pos="851"/>
          <w:tab w:val="left" w:pos="993"/>
        </w:tabs>
        <w:spacing w:after="0" w:line="288" w:lineRule="auto"/>
        <w:ind w:left="567"/>
        <w:jc w:val="both"/>
        <w:rPr>
          <w:rFonts w:cs="Times New Roman"/>
          <w:b/>
          <w:bCs/>
          <w:szCs w:val="28"/>
        </w:rPr>
      </w:pPr>
    </w:p>
    <w:p w:rsidR="00F80961" w:rsidRPr="006F7EB8" w:rsidRDefault="00F80961" w:rsidP="00DF4935">
      <w:pPr>
        <w:pStyle w:val="ListParagraph"/>
        <w:numPr>
          <w:ilvl w:val="0"/>
          <w:numId w:val="3"/>
        </w:numPr>
        <w:tabs>
          <w:tab w:val="left" w:pos="851"/>
          <w:tab w:val="left" w:pos="993"/>
        </w:tabs>
        <w:spacing w:after="0" w:line="288" w:lineRule="auto"/>
        <w:ind w:left="0" w:firstLine="567"/>
        <w:jc w:val="both"/>
        <w:rPr>
          <w:rFonts w:cs="Times New Roman"/>
          <w:b/>
          <w:bCs/>
          <w:szCs w:val="28"/>
        </w:rPr>
      </w:pPr>
      <w:r w:rsidRPr="006F7EB8">
        <w:rPr>
          <w:rFonts w:cs="Times New Roman"/>
          <w:b/>
          <w:bCs/>
          <w:szCs w:val="28"/>
        </w:rPr>
        <w:t>Văn bản pháp luật</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Bộ luật Dân sự năm 2015</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Bộ luật Hình sự năm 2015</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Luật bảo vệ dữ liệu cá nhân năm 2025</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Luật Bảo vệ quyền lợi người tiêu dùng năm 2023</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Luật Giao dịch điện tử năm 2023</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Luật Xử lý vi phạm hành chính năm 2012</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Nghị định 55/2024/NĐ-CP ngày 16/05/2024 của Chính phủ quy định chi tiết một số điều của Luật Bảo vệ quyền lợi người tiêu dùng</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Nghị định 98/2020/NĐ-CP ngày 26/08/2020 của Chính phủ quy định xử phạt vi phạm hành chính trong hoạt động thương mại, sản xuất, buôn bán hàng giả, hàng cấm và bảo vệ quyền lợi người tiêu dùng</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Nghị định 17/2022/NĐ-CP ngày 30/01/2022 của Chính phủ sửa đổi, bổ sung một số điều của các nghị định quy định về xử phạt vi phạm hành chính trong lĩnh vực hóa chất và vật liệu nổ công nghiệp; điện lực, an toàn đập thủy điện, sử dụng năng lượng tiết kiệm và hiệu quả; hoạt động thương mại, sản xuất, buôn bán hàng giả, hàng cấm và bảo vệ quyền lợi người tiêu dùng; hoạt động dầu khí, kinh doanh xăng dầu và khí</w:t>
      </w:r>
    </w:p>
    <w:p w:rsidR="00F80961" w:rsidRPr="006F7EB8" w:rsidRDefault="00F80961" w:rsidP="00DF4935">
      <w:pPr>
        <w:pStyle w:val="ListParagraph"/>
        <w:numPr>
          <w:ilvl w:val="0"/>
          <w:numId w:val="3"/>
        </w:numPr>
        <w:tabs>
          <w:tab w:val="left" w:pos="851"/>
          <w:tab w:val="left" w:pos="993"/>
        </w:tabs>
        <w:spacing w:after="0" w:line="288" w:lineRule="auto"/>
        <w:ind w:left="0" w:firstLine="567"/>
        <w:jc w:val="both"/>
        <w:rPr>
          <w:rFonts w:cs="Times New Roman"/>
          <w:b/>
          <w:bCs/>
          <w:szCs w:val="28"/>
        </w:rPr>
      </w:pPr>
      <w:r w:rsidRPr="006F7EB8">
        <w:rPr>
          <w:rFonts w:cs="Times New Roman"/>
          <w:b/>
          <w:bCs/>
          <w:szCs w:val="28"/>
        </w:rPr>
        <w:t>Tài liệu tham khảo</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 xml:space="preserve">Vũ Hoàng Anh (2021), </w:t>
      </w:r>
      <w:r w:rsidRPr="006F7EB8">
        <w:rPr>
          <w:rFonts w:cs="Times New Roman"/>
          <w:i/>
          <w:iCs/>
          <w:szCs w:val="28"/>
        </w:rPr>
        <w:t>Bảo vệ quyền lợi người tiêu dùng theo pháp luật tố tụng dân sự Việt Nam</w:t>
      </w:r>
      <w:r w:rsidRPr="006F7EB8">
        <w:rPr>
          <w:rFonts w:cs="Times New Roman"/>
          <w:szCs w:val="28"/>
        </w:rPr>
        <w:t>, Tạp chí Khoa học Kiểm sát, số 01, tr.47-54.</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 xml:space="preserve">Lê Thanh Bình (2012), </w:t>
      </w:r>
      <w:r w:rsidRPr="006F7EB8">
        <w:rPr>
          <w:rFonts w:cs="Times New Roman"/>
          <w:i/>
          <w:iCs/>
          <w:szCs w:val="28"/>
        </w:rPr>
        <w:t>Thực hiện pháp luật bảo vệ quyền lợi người tiêu dùng ở Việt Nam</w:t>
      </w:r>
      <w:r w:rsidRPr="006F7EB8">
        <w:rPr>
          <w:rFonts w:cs="Times New Roman"/>
          <w:szCs w:val="28"/>
        </w:rPr>
        <w:t>, Luận án tiến sỹ luật học, Học viện Chính trị Hành chính Quốc gia Hồ Chí Minh</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 xml:space="preserve">Christoph EBERHARD (2008), </w:t>
      </w:r>
      <w:r w:rsidRPr="006F7EB8">
        <w:rPr>
          <w:rFonts w:cs="Times New Roman"/>
          <w:i/>
          <w:iCs/>
          <w:szCs w:val="28"/>
        </w:rPr>
        <w:t>La responsabilité en France: Une approche juridique face à la complexité du monde</w:t>
      </w:r>
      <w:r w:rsidRPr="006F7EB8">
        <w:rPr>
          <w:rFonts w:cs="Times New Roman"/>
          <w:szCs w:val="28"/>
        </w:rPr>
        <w:t>, in Edith Sizoo (dir), Responsabilité et cultures du monde. Dialogue autour d’un défi collectif, Éditions Charles Léopold Mayer, Paris.</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lang w:val="nl-NL"/>
        </w:rPr>
        <w:t>David D. Pearce (1999)</w:t>
      </w:r>
      <w:r w:rsidRPr="006F7EB8">
        <w:rPr>
          <w:rFonts w:cs="Times New Roman"/>
          <w:i/>
          <w:iCs/>
          <w:szCs w:val="28"/>
          <w:lang w:val="nl-NL"/>
        </w:rPr>
        <w:t xml:space="preserve">, Từ điển Kinh tế học hiện đại, </w:t>
      </w:r>
      <w:r w:rsidRPr="006F7EB8">
        <w:rPr>
          <w:rFonts w:cs="Times New Roman"/>
          <w:szCs w:val="28"/>
          <w:lang w:val="nl-NL"/>
        </w:rPr>
        <w:t>NXB Chính trị Quốc gia, hà Nội.</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 xml:space="preserve">Trần Việt Dũng (2020), </w:t>
      </w:r>
      <w:r w:rsidRPr="006F7EB8">
        <w:rPr>
          <w:rFonts w:cs="Times New Roman"/>
          <w:i/>
          <w:iCs/>
          <w:szCs w:val="28"/>
        </w:rPr>
        <w:t>Một số giải pháp hoàn thiện pháp luật hình sự về bảo vệ người tiêu dùng ở Việt Nam</w:t>
      </w:r>
      <w:r w:rsidRPr="006F7EB8">
        <w:rPr>
          <w:rFonts w:cs="Times New Roman"/>
          <w:szCs w:val="28"/>
        </w:rPr>
        <w:t>, Tạp chí Dân chủ và Pháp luật, số 10.</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lastRenderedPageBreak/>
        <w:t xml:space="preserve">Dương Đức Hải (2022), </w:t>
      </w:r>
      <w:r w:rsidRPr="006F7EB8">
        <w:rPr>
          <w:rFonts w:cs="Times New Roman"/>
          <w:i/>
          <w:iCs/>
          <w:szCs w:val="28"/>
        </w:rPr>
        <w:t>Trách nhiệm của thương nhân kinh doanh hàng hóa đối với người tiêu dùng theo pháp luật Việt Nam</w:t>
      </w:r>
      <w:r w:rsidRPr="006F7EB8">
        <w:rPr>
          <w:rFonts w:cs="Times New Roman"/>
          <w:szCs w:val="28"/>
        </w:rPr>
        <w:t>, luận án tiến sĩ Luật học, Học viện khoa học xã hội.</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 xml:space="preserve">Nguyễn Thị Thu Hiền (2022), </w:t>
      </w:r>
      <w:r w:rsidRPr="006F7EB8">
        <w:rPr>
          <w:rFonts w:cs="Times New Roman"/>
          <w:i/>
          <w:iCs/>
          <w:szCs w:val="28"/>
        </w:rPr>
        <w:t>Bảo vệ quyền lợi người tiêu dùng trong hoạt động quảng cáo thương mại theo pháp luật Việt Nam</w:t>
      </w:r>
      <w:r w:rsidRPr="006F7EB8">
        <w:rPr>
          <w:rFonts w:cs="Times New Roman"/>
          <w:szCs w:val="28"/>
        </w:rPr>
        <w:t>, Luận văn thạc sĩ Luật kinh tế, Trường Đai học Luật Huế.</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 xml:space="preserve">Nguyễn Thị Huế (2018), </w:t>
      </w:r>
      <w:r w:rsidRPr="006F7EB8">
        <w:rPr>
          <w:rFonts w:cs="Times New Roman"/>
          <w:i/>
          <w:iCs/>
          <w:szCs w:val="28"/>
        </w:rPr>
        <w:t>Hoàn thiện pháp luật Việt Nam về cơ chế bảo vệ quyền lợi người tiêu dùng</w:t>
      </w:r>
      <w:r w:rsidRPr="006F7EB8">
        <w:rPr>
          <w:rFonts w:cs="Times New Roman"/>
          <w:szCs w:val="28"/>
        </w:rPr>
        <w:t>, Nxb Kinh tế quốc dân, Hà Nội.</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 xml:space="preserve">Đỗ Thị Nga (2023), </w:t>
      </w:r>
      <w:r w:rsidRPr="006F7EB8">
        <w:rPr>
          <w:rFonts w:cs="Times New Roman"/>
          <w:i/>
          <w:iCs/>
          <w:szCs w:val="28"/>
        </w:rPr>
        <w:t>Kinh nghiệm bảo vệ quyền lợi người tiêu dùng trong thương mại điện tử của một số quốc gia và bài học cho Việt Nam</w:t>
      </w:r>
      <w:r w:rsidRPr="006F7EB8">
        <w:rPr>
          <w:rFonts w:cs="Times New Roman"/>
          <w:szCs w:val="28"/>
        </w:rPr>
        <w:t>, Tạp chí nghiên cứu Tài chính Kế toán, kỳ 2 tháng 6, số 242, tr.86-88.</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lang w:val="nl-NL"/>
        </w:rPr>
      </w:pPr>
      <w:r w:rsidRPr="006F7EB8">
        <w:rPr>
          <w:rFonts w:cs="Times New Roman"/>
          <w:szCs w:val="28"/>
        </w:rPr>
        <w:t xml:space="preserve">Đặng Đình Ngọc (2013), </w:t>
      </w:r>
      <w:r w:rsidRPr="006F7EB8">
        <w:rPr>
          <w:rFonts w:cs="Times New Roman"/>
          <w:i/>
          <w:iCs/>
          <w:szCs w:val="28"/>
        </w:rPr>
        <w:t>Chế tài xử lý đối với tổ chức, cá nhân kinh doanh có hành vi vi phạm pháp luật bảo vệ quyền lợi người tiêu dùng ở Việt Nam</w:t>
      </w:r>
      <w:r w:rsidRPr="006F7EB8">
        <w:rPr>
          <w:rFonts w:cs="Times New Roman"/>
          <w:szCs w:val="28"/>
        </w:rPr>
        <w:t>, Luận văn thạc sĩ, Trường Đại học luật Hà Nội</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lang w:val="nl-NL"/>
        </w:rPr>
      </w:pPr>
      <w:r w:rsidRPr="006F7EB8">
        <w:rPr>
          <w:rFonts w:cs="Times New Roman"/>
          <w:szCs w:val="28"/>
          <w:lang w:val="nl-NL"/>
        </w:rPr>
        <w:t xml:space="preserve">Cao Xuân Quảng (2020), </w:t>
      </w:r>
      <w:r w:rsidRPr="006F7EB8">
        <w:rPr>
          <w:rFonts w:cs="Times New Roman"/>
          <w:i/>
          <w:iCs/>
          <w:szCs w:val="28"/>
          <w:lang w:val="nl-NL"/>
        </w:rPr>
        <w:t>Bàn về khái niệm “Người tiêu dùng” trong Luật Bảo vệ người tiêu dùng Việt Nam</w:t>
      </w:r>
      <w:r w:rsidRPr="006F7EB8">
        <w:rPr>
          <w:rFonts w:cs="Times New Roman"/>
          <w:szCs w:val="28"/>
          <w:lang w:val="nl-NL"/>
        </w:rPr>
        <w:t>, Tạp chí Tòa án nhân dân, số 22, 9/2020.</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 xml:space="preserve">Hoàng Thị Kim Quế (2015), </w:t>
      </w:r>
      <w:r w:rsidRPr="006F7EB8">
        <w:rPr>
          <w:rFonts w:cs="Times New Roman"/>
          <w:i/>
          <w:iCs/>
          <w:szCs w:val="28"/>
        </w:rPr>
        <w:t>Giáo trình lý luận nhà nước và pháp luật</w:t>
      </w:r>
      <w:r w:rsidRPr="006F7EB8">
        <w:rPr>
          <w:rFonts w:cs="Times New Roman"/>
          <w:szCs w:val="28"/>
        </w:rPr>
        <w:t>, Nxb. Đại học Quốc gia Hà Nội</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shd w:val="clear" w:color="auto" w:fill="FFFFFF"/>
        </w:rPr>
        <w:t>Quân, NV (2020), </w:t>
      </w:r>
      <w:r w:rsidRPr="006F7EB8">
        <w:rPr>
          <w:rFonts w:cs="Times New Roman"/>
          <w:i/>
          <w:iCs/>
          <w:szCs w:val="28"/>
          <w:shd w:val="clear" w:color="auto" w:fill="FFFFFF"/>
        </w:rPr>
        <w:t>Góp phần nhận thức lại về trách nhiệm dưới góc độ lý luận</w:t>
      </w:r>
      <w:r w:rsidRPr="006F7EB8">
        <w:rPr>
          <w:rFonts w:cs="Times New Roman"/>
          <w:szCs w:val="28"/>
          <w:shd w:val="clear" w:color="auto" w:fill="FFFFFF"/>
        </w:rPr>
        <w:t xml:space="preserve">, </w:t>
      </w:r>
      <w:r w:rsidRPr="006F7EB8">
        <w:rPr>
          <w:rFonts w:cs="Times New Roman"/>
          <w:szCs w:val="28"/>
        </w:rPr>
        <w:t>Tạp chí Khoa học ĐHQGHN: Luật học, Tập 34, Số 1 (2018)</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 xml:space="preserve">Nguyễn Ngọc Quyên (2022), </w:t>
      </w:r>
      <w:r w:rsidRPr="006F7EB8">
        <w:rPr>
          <w:rFonts w:cs="Times New Roman"/>
          <w:i/>
          <w:iCs/>
          <w:szCs w:val="28"/>
        </w:rPr>
        <w:t>Pháp luật về bảo vệ quyền lợi người tiêu dùng trong thương mại điện tử ở Việt Nam</w:t>
      </w:r>
      <w:r w:rsidRPr="006F7EB8">
        <w:rPr>
          <w:rFonts w:cs="Times New Roman"/>
          <w:szCs w:val="28"/>
        </w:rPr>
        <w:t>, Luận án tiến sĩ Luật học, Trường Đại học Luật Hà Nội.</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 xml:space="preserve">Nguyễn Thị Thu Thủy (2022), </w:t>
      </w:r>
      <w:r w:rsidRPr="006F7EB8">
        <w:rPr>
          <w:rFonts w:cs="Times New Roman"/>
          <w:i/>
          <w:iCs/>
          <w:szCs w:val="28"/>
        </w:rPr>
        <w:t>Xử lý vi phạm hành chính xâm phạm quyền lợi người tiêu dùng</w:t>
      </w:r>
      <w:r w:rsidRPr="006F7EB8">
        <w:rPr>
          <w:rFonts w:cs="Times New Roman"/>
          <w:szCs w:val="28"/>
        </w:rPr>
        <w:t>, Tạp chí Công Thương - Các kết quả nghiên cứu khoa học và ứng dụng công nghệ, Số 1, tháng 1 năm 2022.</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 xml:space="preserve">Đặng Thị Thu Trang (2023), </w:t>
      </w:r>
      <w:r w:rsidRPr="006F7EB8">
        <w:rPr>
          <w:rFonts w:cs="Times New Roman"/>
          <w:i/>
          <w:iCs/>
          <w:szCs w:val="28"/>
        </w:rPr>
        <w:t>Chế tài xử lý hành vi vi phạm thông tin của người tiêu dùng theo pháp luật Việt Nam hiện hành</w:t>
      </w:r>
      <w:r w:rsidRPr="006F7EB8">
        <w:rPr>
          <w:rFonts w:cs="Times New Roman"/>
          <w:szCs w:val="28"/>
        </w:rPr>
        <w:t>, Tạp chí Phát Triển &amp; Hội Nhập Số 72 (82) - Tháng 09 và 10/2023, tr.98-106.</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 xml:space="preserve">Trường Đại học Luật Hà Nội (2020), </w:t>
      </w:r>
      <w:r w:rsidRPr="006F7EB8">
        <w:rPr>
          <w:rFonts w:cs="Times New Roman"/>
          <w:i/>
          <w:iCs/>
          <w:szCs w:val="28"/>
          <w:lang w:val="vi-VN"/>
        </w:rPr>
        <w:t>Giáo trình Lý luận chung về nhà nước và pháp luật</w:t>
      </w:r>
      <w:r w:rsidRPr="006F7EB8">
        <w:rPr>
          <w:rFonts w:cs="Times New Roman"/>
          <w:i/>
          <w:iCs/>
          <w:szCs w:val="28"/>
        </w:rPr>
        <w:t xml:space="preserve">, </w:t>
      </w:r>
      <w:r w:rsidRPr="006F7EB8">
        <w:rPr>
          <w:rFonts w:cs="Times New Roman"/>
          <w:szCs w:val="28"/>
        </w:rPr>
        <w:t xml:space="preserve">Nxb Tư pháp, </w:t>
      </w:r>
      <w:r w:rsidRPr="006F7EB8">
        <w:rPr>
          <w:rFonts w:cs="Times New Roman"/>
          <w:szCs w:val="28"/>
          <w:lang w:val="vi-VN"/>
        </w:rPr>
        <w:t>Hà Nội</w:t>
      </w:r>
    </w:p>
    <w:p w:rsidR="00F80961" w:rsidRPr="006F7EB8" w:rsidRDefault="00F80961" w:rsidP="00DF4935">
      <w:pPr>
        <w:pStyle w:val="ListParagraph"/>
        <w:numPr>
          <w:ilvl w:val="0"/>
          <w:numId w:val="2"/>
        </w:numPr>
        <w:tabs>
          <w:tab w:val="left" w:pos="851"/>
          <w:tab w:val="left" w:pos="993"/>
        </w:tabs>
        <w:spacing w:after="0" w:line="288" w:lineRule="auto"/>
        <w:ind w:left="0" w:firstLine="567"/>
        <w:jc w:val="both"/>
        <w:rPr>
          <w:rFonts w:cs="Times New Roman"/>
          <w:szCs w:val="28"/>
        </w:rPr>
      </w:pPr>
      <w:r w:rsidRPr="006F7EB8">
        <w:rPr>
          <w:rFonts w:cs="Times New Roman"/>
          <w:szCs w:val="28"/>
        </w:rPr>
        <w:t xml:space="preserve">Cấn Đình Vũ (2023), </w:t>
      </w:r>
      <w:r w:rsidRPr="006F7EB8">
        <w:rPr>
          <w:rFonts w:cs="Times New Roman"/>
          <w:i/>
          <w:iCs/>
          <w:szCs w:val="28"/>
        </w:rPr>
        <w:t>Pháp luật về bảo vệ người tiêu dùng trong họt động cung ứng dịch vụ ngân hàng điện tử tại Việt Nam</w:t>
      </w:r>
      <w:r w:rsidRPr="006F7EB8">
        <w:rPr>
          <w:rFonts w:cs="Times New Roman"/>
          <w:szCs w:val="28"/>
        </w:rPr>
        <w:t>, Luận văn thạc sĩ, Trường Đại học Ngân hàng thành phố Hồ Chí Minh.</w:t>
      </w:r>
    </w:p>
    <w:sectPr w:rsidR="00F80961" w:rsidRPr="006F7EB8" w:rsidSect="00D1464D">
      <w:footerReference w:type="default" r:id="rId11"/>
      <w:pgSz w:w="11907" w:h="16840" w:code="9"/>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39C" w:rsidRDefault="0054239C" w:rsidP="005155D0">
      <w:pPr>
        <w:spacing w:after="0" w:line="240" w:lineRule="auto"/>
      </w:pPr>
      <w:r>
        <w:separator/>
      </w:r>
    </w:p>
  </w:endnote>
  <w:endnote w:type="continuationSeparator" w:id="0">
    <w:p w:rsidR="0054239C" w:rsidRDefault="0054239C" w:rsidP="0051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Italic">
    <w:panose1 w:val="02020503050405090304"/>
    <w:charset w:val="00"/>
    <w:family w:val="roman"/>
    <w:notTrueType/>
    <w:pitch w:val="default"/>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639" w:rsidRDefault="00FD6639">
    <w:pPr>
      <w:pStyle w:val="Footer"/>
      <w:jc w:val="center"/>
    </w:pPr>
  </w:p>
  <w:p w:rsidR="00FD6639" w:rsidRDefault="00FD663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5753172"/>
      <w:docPartObj>
        <w:docPartGallery w:val="Page Numbers (Bottom of Page)"/>
        <w:docPartUnique/>
      </w:docPartObj>
    </w:sdtPr>
    <w:sdtEndPr>
      <w:rPr>
        <w:noProof/>
      </w:rPr>
    </w:sdtEndPr>
    <w:sdtContent>
      <w:p w:rsidR="00FD6639" w:rsidRDefault="00FD6639">
        <w:pPr>
          <w:pStyle w:val="Footer"/>
          <w:jc w:val="center"/>
        </w:pPr>
        <w:r>
          <w:fldChar w:fldCharType="begin"/>
        </w:r>
        <w:r>
          <w:instrText xml:space="preserve"> PAGE   \* MERGEFORMAT </w:instrText>
        </w:r>
        <w:r>
          <w:fldChar w:fldCharType="separate"/>
        </w:r>
        <w:r w:rsidR="0079265D">
          <w:rPr>
            <w:noProof/>
          </w:rPr>
          <w:t>23</w:t>
        </w:r>
        <w:r>
          <w:rPr>
            <w:noProof/>
          </w:rPr>
          <w:fldChar w:fldCharType="end"/>
        </w:r>
      </w:p>
    </w:sdtContent>
  </w:sdt>
  <w:p w:rsidR="00FD6639" w:rsidRDefault="00FD663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639" w:rsidRDefault="00FD6639">
    <w:pPr>
      <w:pStyle w:val="Footer"/>
      <w:jc w:val="center"/>
    </w:pPr>
  </w:p>
  <w:p w:rsidR="00FD6639" w:rsidRDefault="00FD663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39C" w:rsidRDefault="0054239C" w:rsidP="005155D0">
      <w:pPr>
        <w:spacing w:after="0" w:line="240" w:lineRule="auto"/>
      </w:pPr>
      <w:r>
        <w:separator/>
      </w:r>
    </w:p>
  </w:footnote>
  <w:footnote w:type="continuationSeparator" w:id="0">
    <w:p w:rsidR="0054239C" w:rsidRDefault="0054239C" w:rsidP="005155D0">
      <w:pPr>
        <w:spacing w:after="0" w:line="240" w:lineRule="auto"/>
      </w:pPr>
      <w:r>
        <w:continuationSeparator/>
      </w:r>
    </w:p>
  </w:footnote>
  <w:footnote w:id="1">
    <w:p w:rsidR="00FD6639" w:rsidRPr="00745F2D" w:rsidRDefault="00FD6639" w:rsidP="005155D0">
      <w:pPr>
        <w:pStyle w:val="FootnoteText"/>
      </w:pPr>
      <w:r w:rsidRPr="00745F2D">
        <w:rPr>
          <w:rStyle w:val="FootnoteReference"/>
        </w:rPr>
        <w:footnoteRef/>
      </w:r>
      <w:r w:rsidRPr="00745F2D">
        <w:t xml:space="preserve"> </w:t>
      </w:r>
      <w:bookmarkStart w:id="83" w:name="_Hlk208344175"/>
      <w:r w:rsidRPr="00745F2D">
        <w:rPr>
          <w:vertAlign w:val="baseline"/>
        </w:rPr>
        <w:t xml:space="preserve">Hoàng Bách (2024), </w:t>
      </w:r>
      <w:hyperlink r:id="rId1" w:tooltip="Ghi nhận nhiều kết quả tích cực trong kiểm tra, giám sát, xử lý vi phạm và hỗ trợ người tiêu dùng" w:history="1">
        <w:r w:rsidRPr="00DE67E6">
          <w:rPr>
            <w:rStyle w:val="Hyperlink"/>
            <w:i/>
            <w:iCs/>
            <w:color w:val="auto"/>
            <w:u w:val="none"/>
            <w:vertAlign w:val="baseline"/>
          </w:rPr>
          <w:t>Ghi nhận nhiều kết quả tích cực trong kiểm tra, giám sát, xử lý vi phạm và hỗ trợ người tiêu dùng</w:t>
        </w:r>
      </w:hyperlink>
      <w:r w:rsidRPr="00DE67E6">
        <w:rPr>
          <w:vertAlign w:val="baseline"/>
        </w:rPr>
        <w:t>,</w:t>
      </w:r>
      <w:r w:rsidRPr="00745F2D">
        <w:rPr>
          <w:vertAlign w:val="baseline"/>
        </w:rPr>
        <w:t xml:space="preserve"> https://thuonghieucongluan.com.vn/nhieu-ket-qua-tich-cuc-trong-kiem-tra-xu-ly-vi-pham-va-ho-tro-nguoi-tieu-dung-a245898.html, truy cập ngày 5/9/2025</w:t>
      </w:r>
      <w:bookmarkEnd w:id="83"/>
    </w:p>
  </w:footnote>
  <w:footnote w:id="2">
    <w:p w:rsidR="00FD6639" w:rsidRPr="00745F2D" w:rsidRDefault="00FD6639" w:rsidP="005155D0">
      <w:pPr>
        <w:pStyle w:val="FootnoteText"/>
        <w:rPr>
          <w:vertAlign w:val="baseline"/>
        </w:rPr>
      </w:pPr>
      <w:r w:rsidRPr="00745F2D">
        <w:rPr>
          <w:rStyle w:val="FootnoteReference"/>
        </w:rPr>
        <w:footnoteRef/>
      </w:r>
      <w:r w:rsidRPr="00745F2D">
        <w:t xml:space="preserve"> </w:t>
      </w:r>
      <w:bookmarkStart w:id="84" w:name="_Hlk208344203"/>
      <w:r w:rsidRPr="00745F2D">
        <w:rPr>
          <w:vertAlign w:val="baseline"/>
        </w:rPr>
        <w:t xml:space="preserve">Nguyễn Vân (2023), </w:t>
      </w:r>
      <w:r w:rsidRPr="00745F2D">
        <w:rPr>
          <w:i/>
          <w:iCs/>
          <w:vertAlign w:val="baseline"/>
        </w:rPr>
        <w:t>Lợi dụng thương mại điện tử để lừa đảo, trục lợi bất chính</w:t>
      </w:r>
      <w:r w:rsidRPr="00745F2D">
        <w:rPr>
          <w:vertAlign w:val="baseline"/>
        </w:rPr>
        <w:t>, Thời báo Tài chính, https://thoibaotaichinhvietnam.vn/loi-dung-thuong-mai-dien-tu-de-lua-dao-truc-loi-bat-chinh-121734-121734.html, truy cập ngày 8/9/2025</w:t>
      </w:r>
    </w:p>
    <w:bookmarkEnd w:id="84"/>
  </w:footnote>
  <w:footnote w:id="3">
    <w:p w:rsidR="00FD6639" w:rsidRPr="00745F2D" w:rsidRDefault="00FD6639" w:rsidP="005155D0">
      <w:pPr>
        <w:pStyle w:val="FootnoteText"/>
      </w:pPr>
      <w:r w:rsidRPr="00745F2D">
        <w:rPr>
          <w:rStyle w:val="FootnoteReference"/>
        </w:rPr>
        <w:footnoteRef/>
      </w:r>
      <w:r w:rsidRPr="00745F2D">
        <w:t xml:space="preserve"> </w:t>
      </w:r>
      <w:bookmarkStart w:id="85" w:name="_Hlk208344190"/>
      <w:r w:rsidRPr="00745F2D">
        <w:rPr>
          <w:vertAlign w:val="baseline"/>
        </w:rPr>
        <w:t xml:space="preserve">Văn Toản (2024), </w:t>
      </w:r>
      <w:r w:rsidRPr="00745F2D">
        <w:rPr>
          <w:i/>
          <w:iCs/>
          <w:vertAlign w:val="baseline"/>
        </w:rPr>
        <w:t>Năm 2023, hơn 6.200 gian hàng bán hàng online vi phạm bị khóa, gỡ bỏ</w:t>
      </w:r>
      <w:r w:rsidRPr="00745F2D">
        <w:rPr>
          <w:vertAlign w:val="baseline"/>
        </w:rPr>
        <w:t>, https://nhandan.vn/nam-2023-hon-6200-gian-hang-ban-hang-online-vi-pham-bi-khoa-go-bo-post812397.html, truy cập ngày 8/9/2025</w:t>
      </w:r>
      <w:bookmarkEnd w:id="85"/>
    </w:p>
  </w:footnote>
  <w:footnote w:id="4">
    <w:p w:rsidR="00FD6639" w:rsidRPr="00745F2D" w:rsidRDefault="00FD6639" w:rsidP="005155D0">
      <w:pPr>
        <w:pStyle w:val="FootnoteText"/>
      </w:pPr>
      <w:r w:rsidRPr="00745F2D">
        <w:rPr>
          <w:rStyle w:val="FootnoteReference"/>
        </w:rPr>
        <w:footnoteRef/>
      </w:r>
      <w:r w:rsidRPr="00745F2D">
        <w:t xml:space="preserve"> </w:t>
      </w:r>
      <w:bookmarkStart w:id="86" w:name="_Hlk208344231"/>
      <w:r w:rsidRPr="00745F2D">
        <w:rPr>
          <w:vertAlign w:val="baseline"/>
        </w:rPr>
        <w:t xml:space="preserve">Khánh </w:t>
      </w:r>
      <w:proofErr w:type="gramStart"/>
      <w:r w:rsidRPr="00745F2D">
        <w:rPr>
          <w:vertAlign w:val="baseline"/>
        </w:rPr>
        <w:t>An</w:t>
      </w:r>
      <w:proofErr w:type="gramEnd"/>
      <w:r w:rsidRPr="00745F2D">
        <w:rPr>
          <w:vertAlign w:val="baseline"/>
        </w:rPr>
        <w:t xml:space="preserve"> (2024), </w:t>
      </w:r>
      <w:r w:rsidRPr="00745F2D">
        <w:rPr>
          <w:i/>
          <w:iCs/>
          <w:vertAlign w:val="baseline"/>
        </w:rPr>
        <w:t>Quản lý thị trường cả nước kiểm tra trên 61.000 vụ việc trong 10 tháng năm 2024</w:t>
      </w:r>
      <w:r w:rsidRPr="00745F2D">
        <w:rPr>
          <w:vertAlign w:val="baseline"/>
        </w:rPr>
        <w:t>, https://baoquangninh.vn/quan-ly-thi-truong-ca-nuoc-kiem-tra-tren-61-000-vu-viec-trong-10-thang-nam-2024-3329541.html, truy cập ngày 8/9/2025</w:t>
      </w:r>
      <w:bookmarkEnd w:id="86"/>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E309E9"/>
    <w:multiLevelType w:val="hybridMultilevel"/>
    <w:tmpl w:val="E264D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79540C"/>
    <w:multiLevelType w:val="hybridMultilevel"/>
    <w:tmpl w:val="A1DE3E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486532"/>
    <w:multiLevelType w:val="hybridMultilevel"/>
    <w:tmpl w:val="1ED67B98"/>
    <w:lvl w:ilvl="0" w:tplc="0409000F">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0"/>
  <w:mirrorMargins/>
  <w:bordersDoNotSurroundHeader/>
  <w:bordersDoNotSurroundFooter/>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E87"/>
    <w:rsid w:val="001D0AEC"/>
    <w:rsid w:val="00273448"/>
    <w:rsid w:val="003B1B1A"/>
    <w:rsid w:val="003B6837"/>
    <w:rsid w:val="003E4464"/>
    <w:rsid w:val="00441BA8"/>
    <w:rsid w:val="004644E6"/>
    <w:rsid w:val="00477590"/>
    <w:rsid w:val="005155D0"/>
    <w:rsid w:val="0054239C"/>
    <w:rsid w:val="0054334D"/>
    <w:rsid w:val="005707FD"/>
    <w:rsid w:val="005C05C9"/>
    <w:rsid w:val="006C0896"/>
    <w:rsid w:val="006F7EB8"/>
    <w:rsid w:val="00737010"/>
    <w:rsid w:val="00757E87"/>
    <w:rsid w:val="00764BF2"/>
    <w:rsid w:val="0079265D"/>
    <w:rsid w:val="00981940"/>
    <w:rsid w:val="009A1A13"/>
    <w:rsid w:val="00A35B67"/>
    <w:rsid w:val="00AE193A"/>
    <w:rsid w:val="00B369FD"/>
    <w:rsid w:val="00BE175F"/>
    <w:rsid w:val="00D1464D"/>
    <w:rsid w:val="00D25710"/>
    <w:rsid w:val="00D62196"/>
    <w:rsid w:val="00DB7B59"/>
    <w:rsid w:val="00DE1971"/>
    <w:rsid w:val="00DE67E6"/>
    <w:rsid w:val="00DF4935"/>
    <w:rsid w:val="00E66ACE"/>
    <w:rsid w:val="00F80961"/>
    <w:rsid w:val="00FA062F"/>
    <w:rsid w:val="00FD6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F909C4"/>
  <w15:chartTrackingRefBased/>
  <w15:docId w15:val="{DD6238B2-6CA9-4D3E-89AE-A4015773D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E87"/>
    <w:pPr>
      <w:spacing w:line="259" w:lineRule="auto"/>
    </w:pPr>
    <w:rPr>
      <w:rFonts w:ascii="Times New Roman" w:hAnsi="Times New Roman"/>
      <w:kern w:val="0"/>
      <w:sz w:val="28"/>
      <w:szCs w:val="22"/>
      <w14:ligatures w14:val="none"/>
    </w:rPr>
  </w:style>
  <w:style w:type="paragraph" w:styleId="Heading1">
    <w:name w:val="heading 1"/>
    <w:basedOn w:val="Normal"/>
    <w:next w:val="Normal"/>
    <w:link w:val="Heading1Char"/>
    <w:uiPriority w:val="9"/>
    <w:qFormat/>
    <w:rsid w:val="00757E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57E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57E87"/>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757E8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57E8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57E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7E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7E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7E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7E8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57E8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57E8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57E8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57E8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57E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7E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7E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7E87"/>
    <w:rPr>
      <w:rFonts w:eastAsiaTheme="majorEastAsia" w:cstheme="majorBidi"/>
      <w:color w:val="272727" w:themeColor="text1" w:themeTint="D8"/>
    </w:rPr>
  </w:style>
  <w:style w:type="paragraph" w:styleId="Title">
    <w:name w:val="Title"/>
    <w:basedOn w:val="Normal"/>
    <w:next w:val="Normal"/>
    <w:link w:val="TitleChar"/>
    <w:uiPriority w:val="10"/>
    <w:qFormat/>
    <w:rsid w:val="0075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7E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7E87"/>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757E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7E87"/>
    <w:pPr>
      <w:spacing w:before="160"/>
      <w:jc w:val="center"/>
    </w:pPr>
    <w:rPr>
      <w:i/>
      <w:iCs/>
      <w:color w:val="404040" w:themeColor="text1" w:themeTint="BF"/>
    </w:rPr>
  </w:style>
  <w:style w:type="character" w:customStyle="1" w:styleId="QuoteChar">
    <w:name w:val="Quote Char"/>
    <w:basedOn w:val="DefaultParagraphFont"/>
    <w:link w:val="Quote"/>
    <w:uiPriority w:val="29"/>
    <w:rsid w:val="00757E87"/>
    <w:rPr>
      <w:i/>
      <w:iCs/>
      <w:color w:val="404040" w:themeColor="text1" w:themeTint="BF"/>
    </w:rPr>
  </w:style>
  <w:style w:type="paragraph" w:styleId="ListParagraph">
    <w:name w:val="List Paragraph"/>
    <w:aliases w:val="bullet 1,bullet,List Paragraph1,List Paragraph11,List Paragraph12,List Paragraph2,Thang2,Colorful List - Accent 11,HEAD 2,VNA - List Paragraph,1.,Table Sequence,phan"/>
    <w:basedOn w:val="Normal"/>
    <w:link w:val="ListParagraphChar"/>
    <w:uiPriority w:val="34"/>
    <w:qFormat/>
    <w:rsid w:val="00757E87"/>
    <w:pPr>
      <w:ind w:left="720"/>
      <w:contextualSpacing/>
    </w:pPr>
  </w:style>
  <w:style w:type="character" w:styleId="IntenseEmphasis">
    <w:name w:val="Intense Emphasis"/>
    <w:basedOn w:val="DefaultParagraphFont"/>
    <w:uiPriority w:val="21"/>
    <w:qFormat/>
    <w:rsid w:val="00757E87"/>
    <w:rPr>
      <w:i/>
      <w:iCs/>
      <w:color w:val="2F5496" w:themeColor="accent1" w:themeShade="BF"/>
    </w:rPr>
  </w:style>
  <w:style w:type="paragraph" w:styleId="IntenseQuote">
    <w:name w:val="Intense Quote"/>
    <w:basedOn w:val="Normal"/>
    <w:next w:val="Normal"/>
    <w:link w:val="IntenseQuoteChar"/>
    <w:uiPriority w:val="30"/>
    <w:qFormat/>
    <w:rsid w:val="00757E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57E87"/>
    <w:rPr>
      <w:i/>
      <w:iCs/>
      <w:color w:val="2F5496" w:themeColor="accent1" w:themeShade="BF"/>
    </w:rPr>
  </w:style>
  <w:style w:type="character" w:styleId="IntenseReference">
    <w:name w:val="Intense Reference"/>
    <w:basedOn w:val="DefaultParagraphFont"/>
    <w:uiPriority w:val="32"/>
    <w:qFormat/>
    <w:rsid w:val="00757E87"/>
    <w:rPr>
      <w:b/>
      <w:bCs/>
      <w:smallCaps/>
      <w:color w:val="2F5496" w:themeColor="accent1" w:themeShade="BF"/>
      <w:spacing w:val="5"/>
    </w:rPr>
  </w:style>
  <w:style w:type="character" w:customStyle="1" w:styleId="ListParagraphChar">
    <w:name w:val="List Paragraph Char"/>
    <w:aliases w:val="bullet 1 Char,bullet Char,List Paragraph1 Char,List Paragraph11 Char,List Paragraph12 Char,List Paragraph2 Char,Thang2 Char,Colorful List - Accent 11 Char,HEAD 2 Char,VNA - List Paragraph Char,1. Char,Table Sequence Char,phan Char"/>
    <w:link w:val="ListParagraph"/>
    <w:uiPriority w:val="34"/>
    <w:rsid w:val="00757E87"/>
  </w:style>
  <w:style w:type="paragraph" w:customStyle="1" w:styleId="Z">
    <w:name w:val="Z"/>
    <w:basedOn w:val="Normal"/>
    <w:qFormat/>
    <w:rsid w:val="00757E87"/>
    <w:pPr>
      <w:tabs>
        <w:tab w:val="left" w:pos="993"/>
      </w:tabs>
      <w:spacing w:after="0" w:line="360" w:lineRule="auto"/>
      <w:jc w:val="center"/>
    </w:pPr>
    <w:rPr>
      <w:rFonts w:cs="Times New Roman"/>
      <w:b/>
      <w:kern w:val="2"/>
      <w:sz w:val="26"/>
      <w:szCs w:val="26"/>
      <w14:ligatures w14:val="standardContextual"/>
    </w:rPr>
  </w:style>
  <w:style w:type="paragraph" w:customStyle="1" w:styleId="ZZ">
    <w:name w:val="ZZ"/>
    <w:basedOn w:val="Normal"/>
    <w:qFormat/>
    <w:rsid w:val="00757E87"/>
    <w:pPr>
      <w:tabs>
        <w:tab w:val="left" w:pos="993"/>
      </w:tabs>
      <w:spacing w:after="0" w:line="360" w:lineRule="auto"/>
      <w:ind w:firstLine="567"/>
      <w:jc w:val="both"/>
    </w:pPr>
    <w:rPr>
      <w:rFonts w:cs="Times New Roman"/>
      <w:b/>
      <w:kern w:val="2"/>
      <w:sz w:val="26"/>
      <w:szCs w:val="26"/>
      <w14:ligatures w14:val="standardContextual"/>
    </w:rPr>
  </w:style>
  <w:style w:type="paragraph" w:styleId="NormalWeb">
    <w:name w:val="Normal (Web)"/>
    <w:basedOn w:val="Normal"/>
    <w:uiPriority w:val="99"/>
    <w:unhideWhenUsed/>
    <w:rsid w:val="00757E87"/>
    <w:pPr>
      <w:spacing w:before="100" w:beforeAutospacing="1" w:after="100" w:afterAutospacing="1" w:line="240" w:lineRule="auto"/>
    </w:pPr>
    <w:rPr>
      <w:rFonts w:eastAsia="Times New Roman" w:cs="Times New Roman"/>
      <w:sz w:val="24"/>
      <w:szCs w:val="24"/>
      <w:lang w:val="vi-VN" w:eastAsia="vi-VN"/>
    </w:rPr>
  </w:style>
  <w:style w:type="paragraph" w:customStyle="1" w:styleId="ZZZ">
    <w:name w:val="ZZZ"/>
    <w:basedOn w:val="Normal"/>
    <w:qFormat/>
    <w:rsid w:val="00757E87"/>
    <w:pPr>
      <w:tabs>
        <w:tab w:val="left" w:pos="993"/>
      </w:tabs>
      <w:spacing w:after="0" w:line="360" w:lineRule="auto"/>
      <w:ind w:firstLine="567"/>
      <w:jc w:val="both"/>
    </w:pPr>
    <w:rPr>
      <w:rFonts w:cs="Times New Roman"/>
      <w:b/>
      <w:bCs/>
      <w:i/>
      <w:iCs/>
      <w:kern w:val="2"/>
      <w:sz w:val="26"/>
      <w:szCs w:val="26"/>
      <w14:ligatures w14:val="standardContextual"/>
    </w:rPr>
  </w:style>
  <w:style w:type="character" w:customStyle="1" w:styleId="fontstyle01">
    <w:name w:val="fontstyle01"/>
    <w:basedOn w:val="DefaultParagraphFont"/>
    <w:rsid w:val="006C0896"/>
    <w:rPr>
      <w:rFonts w:ascii="Times New Roman" w:hAnsi="Times New Roman" w:cs="Times New Roman" w:hint="default"/>
      <w:b w:val="0"/>
      <w:bCs w:val="0"/>
      <w:i w:val="0"/>
      <w:iCs w:val="0"/>
      <w:color w:val="000000"/>
      <w:sz w:val="24"/>
      <w:szCs w:val="24"/>
    </w:rPr>
  </w:style>
  <w:style w:type="character" w:styleId="Hyperlink">
    <w:name w:val="Hyperlink"/>
    <w:basedOn w:val="DefaultParagraphFont"/>
    <w:uiPriority w:val="99"/>
    <w:unhideWhenUsed/>
    <w:qFormat/>
    <w:rsid w:val="005155D0"/>
    <w:rPr>
      <w:color w:val="0000FF"/>
      <w:u w:val="single"/>
    </w:rPr>
  </w:style>
  <w:style w:type="character" w:styleId="FootnoteReference">
    <w:name w:val="footnote reference"/>
    <w:aliases w:val="Footnote text,Footnote,ftref,Footnote Text1,Ref,de nota al pie,Footnote text + 13 pt,4_G,BearingPoint,16 Point,Superscript 6 Point,fr,f,Footnote + Arial,10 pt,Black,Footnote Text11,SUPERS,Footnote dich,(NECG) Footnote Reference,BE,FZ"/>
    <w:basedOn w:val="DefaultParagraphFont"/>
    <w:link w:val="4GChar"/>
    <w:autoRedefine/>
    <w:uiPriority w:val="99"/>
    <w:qFormat/>
    <w:rsid w:val="005155D0"/>
    <w:rPr>
      <w:vertAlign w:val="superscript"/>
    </w:rPr>
  </w:style>
  <w:style w:type="paragraph" w:styleId="FootnoteText">
    <w:name w:val="footnote text"/>
    <w:aliases w:val="single space,footnote text,Текст сноски Знак,Footnote Text Char Char Char,FOOTNOTES,fn,ft,Footnote Text Char Char Char Char Char Char Char Char Char Char,Footnote Text Char Char Char Char Char Char Char Char Char Char Char Char,ft2,f Char"/>
    <w:basedOn w:val="Normal"/>
    <w:link w:val="FootnoteTextChar"/>
    <w:autoRedefine/>
    <w:uiPriority w:val="99"/>
    <w:qFormat/>
    <w:rsid w:val="005155D0"/>
    <w:pPr>
      <w:snapToGrid w:val="0"/>
      <w:spacing w:after="0" w:line="240" w:lineRule="auto"/>
      <w:jc w:val="both"/>
    </w:pPr>
    <w:rPr>
      <w:rFonts w:eastAsia="Times New Roman" w:cs="Times New Roman"/>
      <w:sz w:val="20"/>
      <w:szCs w:val="20"/>
      <w:vertAlign w:val="subscript"/>
    </w:rPr>
  </w:style>
  <w:style w:type="character" w:customStyle="1" w:styleId="FootnoteTextChar">
    <w:name w:val="Footnote Text Char"/>
    <w:aliases w:val="single space Char,footnote text Char,Текст сноски Знак Char,Footnote Text Char Char Char Char,FOOTNOTES Char,fn Char,ft Char,Footnote Text Char Char Char Char Char Char Char Char Char Char Char,ft2 Char,f Char Char"/>
    <w:basedOn w:val="DefaultParagraphFont"/>
    <w:link w:val="FootnoteText"/>
    <w:uiPriority w:val="99"/>
    <w:qFormat/>
    <w:rsid w:val="005155D0"/>
    <w:rPr>
      <w:rFonts w:ascii="Times New Roman" w:eastAsia="Times New Roman" w:hAnsi="Times New Roman" w:cs="Times New Roman"/>
      <w:kern w:val="0"/>
      <w:sz w:val="20"/>
      <w:szCs w:val="20"/>
      <w:vertAlign w:val="subscript"/>
      <w14:ligatures w14:val="none"/>
    </w:rPr>
  </w:style>
  <w:style w:type="paragraph" w:customStyle="1" w:styleId="4GChar">
    <w:name w:val="4_G Char"/>
    <w:aliases w:val="Footnote Reference1 Char,Footnotes refss Char,ftref Char,BVI fnr Char,BVI fnr Car Car Char,BVI fnr Car Char,BVI fnr Car Car Car Car Char,BVI fnr Char Car Car Car Char,BVI fnr Char Car Car Car Char Char"/>
    <w:basedOn w:val="Normal"/>
    <w:link w:val="FootnoteReference"/>
    <w:uiPriority w:val="99"/>
    <w:qFormat/>
    <w:rsid w:val="005155D0"/>
    <w:pPr>
      <w:spacing w:line="240" w:lineRule="exact"/>
      <w:jc w:val="both"/>
    </w:pPr>
    <w:rPr>
      <w:rFonts w:asciiTheme="minorHAnsi" w:hAnsiTheme="minorHAnsi"/>
      <w:kern w:val="2"/>
      <w:sz w:val="24"/>
      <w:szCs w:val="24"/>
      <w:vertAlign w:val="superscript"/>
      <w14:ligatures w14:val="standardContextual"/>
    </w:rPr>
  </w:style>
  <w:style w:type="paragraph" w:styleId="Header">
    <w:name w:val="header"/>
    <w:basedOn w:val="Normal"/>
    <w:link w:val="HeaderChar"/>
    <w:uiPriority w:val="99"/>
    <w:unhideWhenUsed/>
    <w:rsid w:val="00F809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0961"/>
    <w:rPr>
      <w:rFonts w:ascii="Times New Roman" w:hAnsi="Times New Roman"/>
      <w:kern w:val="0"/>
      <w:sz w:val="28"/>
      <w:szCs w:val="22"/>
      <w14:ligatures w14:val="none"/>
    </w:rPr>
  </w:style>
  <w:style w:type="paragraph" w:styleId="Footer">
    <w:name w:val="footer"/>
    <w:basedOn w:val="Normal"/>
    <w:link w:val="FooterChar"/>
    <w:uiPriority w:val="99"/>
    <w:unhideWhenUsed/>
    <w:rsid w:val="00F809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0961"/>
    <w:rPr>
      <w:rFonts w:ascii="Times New Roman" w:hAnsi="Times New Roman"/>
      <w:kern w:val="0"/>
      <w:sz w:val="28"/>
      <w:szCs w:val="22"/>
      <w14:ligatures w14:val="none"/>
    </w:rPr>
  </w:style>
  <w:style w:type="paragraph" w:customStyle="1" w:styleId="01">
    <w:name w:val="01"/>
    <w:basedOn w:val="Z"/>
    <w:qFormat/>
    <w:rsid w:val="00DF4935"/>
    <w:pPr>
      <w:tabs>
        <w:tab w:val="clear" w:pos="993"/>
      </w:tabs>
      <w:spacing w:line="288" w:lineRule="auto"/>
    </w:pPr>
    <w:rPr>
      <w:sz w:val="28"/>
      <w:szCs w:val="28"/>
    </w:rPr>
  </w:style>
  <w:style w:type="paragraph" w:customStyle="1" w:styleId="02">
    <w:name w:val="02"/>
    <w:basedOn w:val="ZZ"/>
    <w:qFormat/>
    <w:rsid w:val="00DF4935"/>
    <w:pPr>
      <w:tabs>
        <w:tab w:val="left" w:pos="851"/>
      </w:tabs>
      <w:spacing w:line="288" w:lineRule="auto"/>
    </w:pPr>
    <w:rPr>
      <w:sz w:val="28"/>
      <w:szCs w:val="28"/>
    </w:rPr>
  </w:style>
  <w:style w:type="paragraph" w:customStyle="1" w:styleId="03">
    <w:name w:val="03"/>
    <w:basedOn w:val="ZZZ"/>
    <w:qFormat/>
    <w:rsid w:val="00DF4935"/>
    <w:pPr>
      <w:tabs>
        <w:tab w:val="left" w:pos="851"/>
      </w:tabs>
      <w:spacing w:line="288" w:lineRule="auto"/>
    </w:pPr>
    <w:rPr>
      <w:sz w:val="28"/>
      <w:szCs w:val="28"/>
    </w:rPr>
  </w:style>
  <w:style w:type="paragraph" w:styleId="TOC1">
    <w:name w:val="toc 1"/>
    <w:basedOn w:val="Normal"/>
    <w:next w:val="Normal"/>
    <w:autoRedefine/>
    <w:uiPriority w:val="39"/>
    <w:unhideWhenUsed/>
    <w:rsid w:val="003B1B1A"/>
    <w:pPr>
      <w:spacing w:after="100"/>
    </w:pPr>
  </w:style>
  <w:style w:type="paragraph" w:styleId="BalloonText">
    <w:name w:val="Balloon Text"/>
    <w:basedOn w:val="Normal"/>
    <w:link w:val="BalloonTextChar"/>
    <w:uiPriority w:val="99"/>
    <w:semiHidden/>
    <w:unhideWhenUsed/>
    <w:rsid w:val="00D146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64D"/>
    <w:rPr>
      <w:rFonts w:ascii="Segoe UI" w:hAnsi="Segoe UI" w:cs="Segoe UI"/>
      <w:kern w:val="0"/>
      <w:sz w:val="18"/>
      <w:szCs w:val="18"/>
      <w14:ligatures w14:val="none"/>
    </w:rPr>
  </w:style>
  <w:style w:type="paragraph" w:styleId="BodyText">
    <w:name w:val="Body Text"/>
    <w:basedOn w:val="Normal"/>
    <w:link w:val="BodyTextChar"/>
    <w:uiPriority w:val="1"/>
    <w:qFormat/>
    <w:rsid w:val="00B369FD"/>
    <w:pPr>
      <w:widowControl w:val="0"/>
      <w:autoSpaceDE w:val="0"/>
      <w:autoSpaceDN w:val="0"/>
      <w:spacing w:after="0" w:line="240" w:lineRule="auto"/>
      <w:ind w:left="115"/>
    </w:pPr>
    <w:rPr>
      <w:rFonts w:eastAsia="Times New Roman" w:cs="Times New Roman"/>
      <w:sz w:val="30"/>
      <w:szCs w:val="30"/>
    </w:rPr>
  </w:style>
  <w:style w:type="character" w:customStyle="1" w:styleId="BodyTextChar">
    <w:name w:val="Body Text Char"/>
    <w:basedOn w:val="DefaultParagraphFont"/>
    <w:link w:val="BodyText"/>
    <w:uiPriority w:val="1"/>
    <w:rsid w:val="00B369FD"/>
    <w:rPr>
      <w:rFonts w:ascii="Times New Roman" w:eastAsia="Times New Roman" w:hAnsi="Times New Roman" w:cs="Times New Roman"/>
      <w:kern w:val="0"/>
      <w:sz w:val="30"/>
      <w:szCs w:val="30"/>
      <w14:ligatures w14:val="none"/>
    </w:rPr>
  </w:style>
  <w:style w:type="paragraph" w:customStyle="1" w:styleId="Heading11">
    <w:name w:val="Heading 11"/>
    <w:basedOn w:val="Normal"/>
    <w:uiPriority w:val="1"/>
    <w:qFormat/>
    <w:rsid w:val="00B369FD"/>
    <w:pPr>
      <w:widowControl w:val="0"/>
      <w:autoSpaceDE w:val="0"/>
      <w:autoSpaceDN w:val="0"/>
      <w:spacing w:before="56" w:after="0" w:line="240" w:lineRule="auto"/>
      <w:ind w:left="682"/>
      <w:outlineLvl w:val="1"/>
    </w:pPr>
    <w:rPr>
      <w:rFonts w:eastAsia="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thuonghieucongluan.com.vn/nhieu-ket-qua-tich-cuc-trong-kiem-tra-xu-ly-vi-pham-va-ho-tro-nguoi-tieu-dung-a24589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910E5-B2F2-454C-BE50-DD71622CD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31</Pages>
  <Words>8836</Words>
  <Characters>50368</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thuydroit@yahoo.com</dc:creator>
  <cp:keywords/>
  <dc:description/>
  <cp:lastModifiedBy>Admin</cp:lastModifiedBy>
  <cp:revision>14</cp:revision>
  <cp:lastPrinted>2025-10-19T01:06:00Z</cp:lastPrinted>
  <dcterms:created xsi:type="dcterms:W3CDTF">2025-09-26T09:52:00Z</dcterms:created>
  <dcterms:modified xsi:type="dcterms:W3CDTF">2025-10-19T01:06:00Z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2fdc5596-2645-40ab-939f-670128135360</vt:lpwstr>
  </property>
</Properties>
</file>